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F4D" w:rsidRPr="00C47E26" w:rsidRDefault="00427F4D" w:rsidP="00C47E26">
      <w:pPr>
        <w:spacing w:line="312" w:lineRule="auto"/>
        <w:ind w:firstLine="708"/>
        <w:jc w:val="center"/>
        <w:rPr>
          <w:rFonts w:cs="Arial"/>
          <w:b/>
          <w:sz w:val="32"/>
          <w:szCs w:val="32"/>
        </w:rPr>
      </w:pPr>
      <w:bookmarkStart w:id="0" w:name="_GoBack"/>
      <w:bookmarkEnd w:id="0"/>
      <w:r w:rsidRPr="00C47E26">
        <w:rPr>
          <w:rFonts w:cs="Arial"/>
          <w:b/>
          <w:sz w:val="32"/>
          <w:szCs w:val="32"/>
        </w:rPr>
        <w:t>Metodické vysvetlivky</w:t>
      </w:r>
    </w:p>
    <w:p w:rsidR="00C47E26" w:rsidRPr="00FC71D2" w:rsidRDefault="00C47E26" w:rsidP="00C47E26">
      <w:pPr>
        <w:spacing w:line="312" w:lineRule="auto"/>
        <w:ind w:firstLine="708"/>
        <w:jc w:val="center"/>
        <w:rPr>
          <w:rFonts w:cs="Arial"/>
          <w:b/>
          <w:sz w:val="24"/>
          <w:szCs w:val="24"/>
        </w:rPr>
      </w:pPr>
    </w:p>
    <w:p w:rsidR="00427F4D" w:rsidRPr="00FC71D2" w:rsidRDefault="00C47E26" w:rsidP="00C47E26">
      <w:pPr>
        <w:spacing w:after="60" w:line="312" w:lineRule="auto"/>
        <w:ind w:firstLine="709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Charakteristika zisťovania</w:t>
      </w:r>
    </w:p>
    <w:p w:rsidR="00A775D7" w:rsidRPr="00FC71D2" w:rsidRDefault="00427F4D" w:rsidP="00C47E26">
      <w:pPr>
        <w:spacing w:after="60" w:line="312" w:lineRule="auto"/>
        <w:ind w:firstLine="709"/>
        <w:jc w:val="both"/>
        <w:rPr>
          <w:rFonts w:cs="Arial"/>
          <w:sz w:val="24"/>
          <w:szCs w:val="24"/>
        </w:rPr>
      </w:pPr>
      <w:r w:rsidRPr="00FC71D2">
        <w:rPr>
          <w:rFonts w:cs="Arial"/>
          <w:sz w:val="24"/>
          <w:szCs w:val="24"/>
        </w:rPr>
        <w:t xml:space="preserve">Publikácia obsahuje údaje o počte zamestnancov a mzdách za všetky podniky a organizácie </w:t>
      </w:r>
      <w:r w:rsidR="0068778D" w:rsidRPr="00FC71D2">
        <w:rPr>
          <w:rFonts w:cs="Arial"/>
          <w:sz w:val="24"/>
          <w:szCs w:val="24"/>
        </w:rPr>
        <w:t xml:space="preserve">v SR </w:t>
      </w:r>
      <w:r w:rsidRPr="00FC71D2">
        <w:rPr>
          <w:rFonts w:cs="Arial"/>
          <w:sz w:val="24"/>
          <w:szCs w:val="24"/>
        </w:rPr>
        <w:t xml:space="preserve">bez ohľadu na počet zamestnancov a prevažujúcu </w:t>
      </w:r>
      <w:r w:rsidR="00DC61BC" w:rsidRPr="00FC71D2">
        <w:rPr>
          <w:rFonts w:cs="Arial"/>
          <w:sz w:val="24"/>
          <w:szCs w:val="24"/>
        </w:rPr>
        <w:t>činnosť</w:t>
      </w:r>
      <w:r w:rsidRPr="00FC71D2">
        <w:rPr>
          <w:rFonts w:cs="Arial"/>
          <w:sz w:val="24"/>
          <w:szCs w:val="24"/>
        </w:rPr>
        <w:t>.</w:t>
      </w:r>
      <w:r w:rsidR="000D1822" w:rsidRPr="00FC71D2">
        <w:rPr>
          <w:rFonts w:cs="Arial"/>
          <w:sz w:val="24"/>
          <w:szCs w:val="24"/>
        </w:rPr>
        <w:t xml:space="preserve"> </w:t>
      </w:r>
      <w:r w:rsidR="00FD2C1C" w:rsidRPr="00FC71D2">
        <w:rPr>
          <w:rFonts w:cs="Arial"/>
          <w:sz w:val="24"/>
        </w:rPr>
        <w:t>V údajoch nie sú zahrnu</w:t>
      </w:r>
      <w:r w:rsidR="003432B6" w:rsidRPr="00FC71D2">
        <w:rPr>
          <w:rFonts w:cs="Arial"/>
          <w:sz w:val="24"/>
        </w:rPr>
        <w:t>t</w:t>
      </w:r>
      <w:r w:rsidR="00FD2C1C" w:rsidRPr="00FC71D2">
        <w:rPr>
          <w:rFonts w:cs="Arial"/>
          <w:sz w:val="24"/>
        </w:rPr>
        <w:t>í zamestnanci u</w:t>
      </w:r>
      <w:r w:rsidR="0068778D" w:rsidRPr="00FC71D2">
        <w:rPr>
          <w:rFonts w:cs="Arial"/>
          <w:sz w:val="24"/>
        </w:rPr>
        <w:t> </w:t>
      </w:r>
      <w:r w:rsidR="00FD2C1C" w:rsidRPr="00FC71D2">
        <w:rPr>
          <w:rFonts w:cs="Arial"/>
          <w:sz w:val="24"/>
        </w:rPr>
        <w:t>živnostníkov</w:t>
      </w:r>
      <w:r w:rsidR="0068778D" w:rsidRPr="00FC71D2">
        <w:rPr>
          <w:rFonts w:cs="Arial"/>
          <w:sz w:val="24"/>
        </w:rPr>
        <w:t>.</w:t>
      </w:r>
    </w:p>
    <w:p w:rsidR="00ED18BD" w:rsidRDefault="00C47E26" w:rsidP="00C47E26">
      <w:pPr>
        <w:spacing w:after="60" w:line="312" w:lineRule="auto"/>
        <w:ind w:firstLine="709"/>
        <w:jc w:val="both"/>
        <w:rPr>
          <w:rFonts w:cs="Arial"/>
          <w:sz w:val="24"/>
          <w:szCs w:val="24"/>
        </w:rPr>
      </w:pPr>
      <w:r w:rsidRPr="00C47E26">
        <w:rPr>
          <w:rFonts w:cs="Arial"/>
          <w:sz w:val="24"/>
          <w:szCs w:val="24"/>
        </w:rPr>
        <w:t>Zdrojom údajov je informačný systém o cene práce, ktorý prebieha osvedčenou formou elektronického zberu údajov, tým minimalizuje administratívnu záťaž a značne odbremeňuje spravodajské jednotky.</w:t>
      </w:r>
    </w:p>
    <w:p w:rsidR="00C47E26" w:rsidRPr="00FC71D2" w:rsidRDefault="00C47E26" w:rsidP="00C47E26">
      <w:pPr>
        <w:spacing w:line="312" w:lineRule="auto"/>
        <w:ind w:firstLine="709"/>
        <w:jc w:val="both"/>
        <w:rPr>
          <w:rFonts w:cs="Arial"/>
          <w:sz w:val="24"/>
          <w:szCs w:val="24"/>
          <w:lang w:eastAsia="sk-SK"/>
        </w:rPr>
      </w:pPr>
    </w:p>
    <w:p w:rsidR="000D1822" w:rsidRPr="00FF1A90" w:rsidRDefault="007571A4" w:rsidP="00C47E26">
      <w:pPr>
        <w:spacing w:after="60" w:line="312" w:lineRule="auto"/>
        <w:ind w:firstLine="709"/>
        <w:jc w:val="both"/>
        <w:rPr>
          <w:rFonts w:cs="Arial"/>
          <w:sz w:val="24"/>
          <w:szCs w:val="24"/>
        </w:rPr>
      </w:pPr>
      <w:r w:rsidRPr="00FF1A90">
        <w:rPr>
          <w:rFonts w:cs="Arial"/>
          <w:b/>
          <w:sz w:val="24"/>
          <w:szCs w:val="24"/>
        </w:rPr>
        <w:t>Štatistický súbor</w:t>
      </w:r>
    </w:p>
    <w:p w:rsidR="000D1822" w:rsidRPr="00FC71D2" w:rsidRDefault="000D1822" w:rsidP="00C47E26">
      <w:pPr>
        <w:spacing w:after="60" w:line="312" w:lineRule="auto"/>
        <w:ind w:firstLine="708"/>
        <w:jc w:val="both"/>
        <w:rPr>
          <w:rFonts w:cs="Arial"/>
          <w:color w:val="FF0000"/>
          <w:sz w:val="24"/>
          <w:szCs w:val="24"/>
        </w:rPr>
      </w:pPr>
      <w:r w:rsidRPr="00FF1A90">
        <w:rPr>
          <w:rFonts w:cs="Arial"/>
          <w:sz w:val="24"/>
          <w:szCs w:val="24"/>
        </w:rPr>
        <w:t>Štatistický súbor tvorili všetky právnické subjekty, ktoré sú zapísané v</w:t>
      </w:r>
      <w:r w:rsidR="00EE4243" w:rsidRPr="00FF1A90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obchodnom registri</w:t>
      </w:r>
      <w:r w:rsidR="00FD2C1C" w:rsidRPr="00FF1A90">
        <w:rPr>
          <w:rFonts w:cs="Arial"/>
          <w:sz w:val="24"/>
          <w:szCs w:val="24"/>
        </w:rPr>
        <w:t>,</w:t>
      </w:r>
      <w:r w:rsidRPr="00FF1A90">
        <w:rPr>
          <w:rFonts w:cs="Arial"/>
          <w:sz w:val="24"/>
          <w:szCs w:val="24"/>
        </w:rPr>
        <w:t xml:space="preserve"> rozpočtové organizácie, príspevkové organizácie a iné neziskové organizácie bez ohľadu </w:t>
      </w:r>
      <w:r w:rsidRPr="00B055D3">
        <w:rPr>
          <w:rFonts w:cs="Arial"/>
          <w:sz w:val="24"/>
          <w:szCs w:val="24"/>
        </w:rPr>
        <w:t>na počet zamestnancov a prevažujúcu činnosť.</w:t>
      </w:r>
      <w:r w:rsidR="007571A4" w:rsidRPr="00B055D3">
        <w:rPr>
          <w:rFonts w:cs="Arial"/>
          <w:sz w:val="24"/>
          <w:szCs w:val="24"/>
        </w:rPr>
        <w:t xml:space="preserve"> </w:t>
      </w:r>
      <w:r w:rsidR="009536A3">
        <w:rPr>
          <w:rFonts w:cs="Arial"/>
          <w:sz w:val="24"/>
          <w:szCs w:val="24"/>
        </w:rPr>
        <w:t xml:space="preserve">Spravodajské jednotky s počtom zamestnancov 100 a viac boli do zisťovania zaradené vyčerpávajúco. Ich početnosť predstavuje </w:t>
      </w:r>
      <w:r w:rsidR="00DE568D">
        <w:rPr>
          <w:rFonts w:cs="Arial"/>
          <w:sz w:val="24"/>
          <w:szCs w:val="24"/>
        </w:rPr>
        <w:t>2</w:t>
      </w:r>
      <w:r w:rsidR="00AA7B60">
        <w:rPr>
          <w:rFonts w:cs="Arial"/>
          <w:sz w:val="24"/>
          <w:szCs w:val="24"/>
        </w:rPr>
        <w:t> </w:t>
      </w:r>
      <w:r w:rsidR="00DE568D">
        <w:rPr>
          <w:rFonts w:cs="Arial"/>
          <w:sz w:val="24"/>
          <w:szCs w:val="24"/>
        </w:rPr>
        <w:t>010</w:t>
      </w:r>
      <w:r w:rsidR="0068778D" w:rsidRPr="00B055D3">
        <w:rPr>
          <w:rFonts w:cs="Arial"/>
          <w:sz w:val="24"/>
          <w:szCs w:val="24"/>
        </w:rPr>
        <w:t xml:space="preserve"> </w:t>
      </w:r>
      <w:r w:rsidR="007571A4" w:rsidRPr="00FC53BF">
        <w:rPr>
          <w:rFonts w:cs="Arial"/>
          <w:sz w:val="24"/>
          <w:szCs w:val="24"/>
        </w:rPr>
        <w:t>jednot</w:t>
      </w:r>
      <w:r w:rsidR="00D24AB3" w:rsidRPr="00FC53BF">
        <w:rPr>
          <w:rFonts w:cs="Arial"/>
          <w:sz w:val="24"/>
          <w:szCs w:val="24"/>
        </w:rPr>
        <w:t>iek</w:t>
      </w:r>
      <w:r w:rsidR="009536A3">
        <w:rPr>
          <w:rFonts w:cs="Arial"/>
          <w:sz w:val="24"/>
          <w:szCs w:val="24"/>
        </w:rPr>
        <w:t>.</w:t>
      </w:r>
      <w:r w:rsidR="007571A4" w:rsidRPr="00FC53BF">
        <w:rPr>
          <w:rFonts w:cs="Arial"/>
          <w:sz w:val="24"/>
          <w:szCs w:val="24"/>
        </w:rPr>
        <w:t xml:space="preserve"> Skupina organizácií</w:t>
      </w:r>
      <w:r w:rsidR="007571A4" w:rsidRPr="00FF1A90">
        <w:rPr>
          <w:rFonts w:cs="Arial"/>
          <w:sz w:val="24"/>
          <w:szCs w:val="24"/>
        </w:rPr>
        <w:t xml:space="preserve"> </w:t>
      </w:r>
      <w:r w:rsidR="009536A3">
        <w:rPr>
          <w:rFonts w:cs="Arial"/>
          <w:sz w:val="24"/>
          <w:szCs w:val="24"/>
        </w:rPr>
        <w:t>do</w:t>
      </w:r>
      <w:r w:rsidR="00AA7B60">
        <w:rPr>
          <w:rFonts w:cs="Arial"/>
          <w:sz w:val="24"/>
          <w:szCs w:val="24"/>
        </w:rPr>
        <w:t> </w:t>
      </w:r>
      <w:r w:rsidR="007571A4" w:rsidRPr="00FF1A90">
        <w:rPr>
          <w:rFonts w:cs="Arial"/>
          <w:sz w:val="24"/>
          <w:szCs w:val="24"/>
        </w:rPr>
        <w:t xml:space="preserve">99 </w:t>
      </w:r>
      <w:r w:rsidR="009536A3">
        <w:rPr>
          <w:rFonts w:cs="Arial"/>
          <w:sz w:val="24"/>
          <w:szCs w:val="24"/>
        </w:rPr>
        <w:t xml:space="preserve">zamestnancov </w:t>
      </w:r>
      <w:r w:rsidR="002B27F6" w:rsidRPr="00FF1A90">
        <w:rPr>
          <w:rFonts w:cs="Arial"/>
          <w:sz w:val="24"/>
          <w:szCs w:val="24"/>
        </w:rPr>
        <w:t xml:space="preserve">bola </w:t>
      </w:r>
      <w:r w:rsidR="00DC61BC" w:rsidRPr="00FF1A90">
        <w:rPr>
          <w:rFonts w:cs="Arial"/>
          <w:sz w:val="24"/>
          <w:szCs w:val="24"/>
        </w:rPr>
        <w:t>zahrnutá</w:t>
      </w:r>
      <w:r w:rsidR="002B27F6" w:rsidRPr="00FF1A90">
        <w:rPr>
          <w:rFonts w:cs="Arial"/>
          <w:sz w:val="24"/>
          <w:szCs w:val="24"/>
        </w:rPr>
        <w:t xml:space="preserve"> výberovo </w:t>
      </w:r>
      <w:r w:rsidR="00E127AA" w:rsidRPr="00FF1A90">
        <w:rPr>
          <w:rFonts w:cs="Arial"/>
          <w:sz w:val="24"/>
          <w:szCs w:val="24"/>
        </w:rPr>
        <w:t>s použitím štatistickej metódy</w:t>
      </w:r>
      <w:r w:rsidR="002B27F6" w:rsidRPr="00FF1A90">
        <w:rPr>
          <w:rFonts w:cs="Arial"/>
          <w:sz w:val="24"/>
          <w:szCs w:val="24"/>
        </w:rPr>
        <w:t xml:space="preserve"> náhodného výberu v</w:t>
      </w:r>
      <w:r w:rsidR="00EE4243" w:rsidRPr="00FF1A90">
        <w:rPr>
          <w:rFonts w:cs="Arial"/>
          <w:sz w:val="24"/>
          <w:szCs w:val="24"/>
        </w:rPr>
        <w:t> </w:t>
      </w:r>
      <w:r w:rsidR="002B27F6" w:rsidRPr="00FF1A90">
        <w:rPr>
          <w:rFonts w:cs="Arial"/>
          <w:sz w:val="24"/>
          <w:szCs w:val="24"/>
        </w:rPr>
        <w:t>rámci stratifikovaných skupín s rešpektovaním odhadu počtu neaktívnych jednotiek</w:t>
      </w:r>
      <w:r w:rsidR="00E127AA" w:rsidRPr="00FF1A90">
        <w:rPr>
          <w:rFonts w:cs="Arial"/>
          <w:sz w:val="24"/>
          <w:szCs w:val="24"/>
        </w:rPr>
        <w:t xml:space="preserve">. </w:t>
      </w:r>
      <w:r w:rsidR="00536876" w:rsidRPr="00FF1A90">
        <w:rPr>
          <w:rFonts w:cs="Arial"/>
          <w:sz w:val="24"/>
          <w:szCs w:val="24"/>
        </w:rPr>
        <w:t>Výberová vzorka za rok 20</w:t>
      </w:r>
      <w:r w:rsidR="00F43D17">
        <w:rPr>
          <w:rFonts w:cs="Arial"/>
          <w:sz w:val="24"/>
          <w:szCs w:val="24"/>
        </w:rPr>
        <w:t>2</w:t>
      </w:r>
      <w:r w:rsidR="00506D1B">
        <w:rPr>
          <w:rFonts w:cs="Arial"/>
          <w:sz w:val="24"/>
          <w:szCs w:val="24"/>
        </w:rPr>
        <w:t>3</w:t>
      </w:r>
      <w:r w:rsidR="00536876" w:rsidRPr="00FF1A90">
        <w:rPr>
          <w:rFonts w:cs="Arial"/>
          <w:sz w:val="24"/>
          <w:szCs w:val="24"/>
        </w:rPr>
        <w:t xml:space="preserve"> obsahovala spolu </w:t>
      </w:r>
      <w:r w:rsidR="00506D1B">
        <w:rPr>
          <w:rFonts w:cs="Arial"/>
          <w:sz w:val="24"/>
          <w:szCs w:val="24"/>
        </w:rPr>
        <w:t>9</w:t>
      </w:r>
      <w:r w:rsidR="006C20AD">
        <w:rPr>
          <w:rFonts w:cs="Arial"/>
          <w:sz w:val="24"/>
          <w:szCs w:val="24"/>
        </w:rPr>
        <w:t> </w:t>
      </w:r>
      <w:r w:rsidR="00506D1B">
        <w:rPr>
          <w:rFonts w:cs="Arial"/>
          <w:sz w:val="24"/>
          <w:szCs w:val="24"/>
        </w:rPr>
        <w:t>024</w:t>
      </w:r>
      <w:r w:rsidR="006C20AD">
        <w:rPr>
          <w:rFonts w:cs="Arial"/>
          <w:sz w:val="24"/>
          <w:szCs w:val="24"/>
        </w:rPr>
        <w:t> </w:t>
      </w:r>
      <w:r w:rsidR="00536876" w:rsidRPr="00FF1A90">
        <w:rPr>
          <w:rFonts w:cs="Arial"/>
          <w:sz w:val="24"/>
          <w:szCs w:val="24"/>
        </w:rPr>
        <w:t>spravodajských jednotiek.</w:t>
      </w:r>
      <w:r w:rsidR="00844E7E" w:rsidRPr="00FF1A90">
        <w:rPr>
          <w:rFonts w:cs="Arial"/>
          <w:sz w:val="24"/>
          <w:szCs w:val="24"/>
        </w:rPr>
        <w:t xml:space="preserve"> </w:t>
      </w:r>
      <w:r w:rsidR="00D24AB3" w:rsidRPr="00FF1A90">
        <w:rPr>
          <w:rFonts w:cs="Arial"/>
          <w:sz w:val="24"/>
          <w:szCs w:val="24"/>
        </w:rPr>
        <w:t>Čistá n</w:t>
      </w:r>
      <w:r w:rsidR="00844E7E" w:rsidRPr="00FF1A90">
        <w:rPr>
          <w:rFonts w:cs="Arial"/>
          <w:sz w:val="24"/>
          <w:szCs w:val="24"/>
        </w:rPr>
        <w:t>ávra</w:t>
      </w:r>
      <w:r w:rsidR="00D24AB3" w:rsidRPr="00FF1A90">
        <w:rPr>
          <w:rFonts w:cs="Arial"/>
          <w:sz w:val="24"/>
          <w:szCs w:val="24"/>
        </w:rPr>
        <w:t xml:space="preserve">tnosť výkazov dosiahla úroveň </w:t>
      </w:r>
      <w:r w:rsidR="00A160B6">
        <w:rPr>
          <w:rFonts w:cs="Arial"/>
          <w:sz w:val="24"/>
          <w:szCs w:val="24"/>
        </w:rPr>
        <w:t>9</w:t>
      </w:r>
      <w:r w:rsidR="00707CA7">
        <w:rPr>
          <w:rFonts w:cs="Arial"/>
          <w:sz w:val="24"/>
          <w:szCs w:val="24"/>
        </w:rPr>
        <w:t>8</w:t>
      </w:r>
      <w:r w:rsidR="00A160B6">
        <w:rPr>
          <w:rFonts w:cs="Arial"/>
          <w:sz w:val="24"/>
          <w:szCs w:val="24"/>
        </w:rPr>
        <w:t>,</w:t>
      </w:r>
      <w:r w:rsidR="00707CA7">
        <w:rPr>
          <w:rFonts w:cs="Arial"/>
          <w:sz w:val="24"/>
          <w:szCs w:val="24"/>
        </w:rPr>
        <w:t>2</w:t>
      </w:r>
      <w:r w:rsidR="003F125D">
        <w:rPr>
          <w:rFonts w:cs="Arial"/>
          <w:sz w:val="24"/>
          <w:szCs w:val="24"/>
        </w:rPr>
        <w:t>8</w:t>
      </w:r>
      <w:r w:rsidR="006C20AD">
        <w:rPr>
          <w:rFonts w:cs="Arial"/>
          <w:sz w:val="24"/>
          <w:szCs w:val="24"/>
        </w:rPr>
        <w:t> </w:t>
      </w:r>
      <w:r w:rsidR="00844E7E" w:rsidRPr="00FF1A90">
        <w:rPr>
          <w:rFonts w:cs="Arial"/>
          <w:sz w:val="24"/>
          <w:szCs w:val="24"/>
        </w:rPr>
        <w:t>%.</w:t>
      </w:r>
    </w:p>
    <w:p w:rsidR="008A3D52" w:rsidRPr="00FF1A90" w:rsidRDefault="008A3D52" w:rsidP="00C47E26">
      <w:pPr>
        <w:spacing w:line="312" w:lineRule="auto"/>
        <w:ind w:firstLine="708"/>
        <w:jc w:val="both"/>
        <w:rPr>
          <w:rFonts w:cs="Arial"/>
          <w:sz w:val="24"/>
          <w:szCs w:val="24"/>
        </w:rPr>
      </w:pPr>
    </w:p>
    <w:p w:rsidR="000D1822" w:rsidRPr="00FF1A90" w:rsidRDefault="00536876" w:rsidP="00C47E26">
      <w:pPr>
        <w:pStyle w:val="Zkladntext21"/>
        <w:spacing w:after="60" w:line="312" w:lineRule="auto"/>
        <w:ind w:firstLine="709"/>
        <w:rPr>
          <w:rFonts w:ascii="Arial" w:hAnsi="Arial" w:cs="Arial"/>
          <w:b/>
          <w:szCs w:val="24"/>
        </w:rPr>
      </w:pPr>
      <w:r w:rsidRPr="00FF1A90">
        <w:rPr>
          <w:rFonts w:ascii="Arial" w:hAnsi="Arial" w:cs="Arial"/>
          <w:b/>
          <w:szCs w:val="24"/>
        </w:rPr>
        <w:t>Dopočet na základný súbor</w:t>
      </w:r>
    </w:p>
    <w:p w:rsidR="008A3D52" w:rsidRPr="00FF1A90" w:rsidRDefault="008A3D52" w:rsidP="00DA0E94">
      <w:pPr>
        <w:pStyle w:val="Zkladntext"/>
        <w:tabs>
          <w:tab w:val="clear" w:pos="709"/>
        </w:tabs>
        <w:spacing w:after="60" w:line="312" w:lineRule="auto"/>
        <w:ind w:firstLine="709"/>
        <w:rPr>
          <w:rFonts w:ascii="Arial" w:hAnsi="Arial" w:cs="Arial"/>
          <w:szCs w:val="24"/>
        </w:rPr>
      </w:pPr>
      <w:r w:rsidRPr="00FF1A90">
        <w:rPr>
          <w:rFonts w:ascii="Arial" w:hAnsi="Arial" w:cs="Arial"/>
          <w:szCs w:val="24"/>
        </w:rPr>
        <w:t xml:space="preserve">Výberová vzorka bola </w:t>
      </w:r>
      <w:r w:rsidR="0068778D" w:rsidRPr="00FF1A90">
        <w:rPr>
          <w:rFonts w:ascii="Arial" w:hAnsi="Arial" w:cs="Arial"/>
          <w:szCs w:val="24"/>
        </w:rPr>
        <w:t>prevážená</w:t>
      </w:r>
      <w:r w:rsidRPr="00FF1A90">
        <w:rPr>
          <w:rFonts w:ascii="Arial" w:hAnsi="Arial" w:cs="Arial"/>
          <w:szCs w:val="24"/>
        </w:rPr>
        <w:t xml:space="preserve"> </w:t>
      </w:r>
      <w:proofErr w:type="spellStart"/>
      <w:r w:rsidRPr="00FF1A90">
        <w:rPr>
          <w:rFonts w:ascii="Arial" w:hAnsi="Arial" w:cs="Arial"/>
          <w:szCs w:val="24"/>
        </w:rPr>
        <w:t>dopočtovými</w:t>
      </w:r>
      <w:proofErr w:type="spellEnd"/>
      <w:r w:rsidRPr="00FF1A90">
        <w:rPr>
          <w:rFonts w:ascii="Arial" w:hAnsi="Arial" w:cs="Arial"/>
          <w:szCs w:val="24"/>
        </w:rPr>
        <w:t xml:space="preserve"> koeficientami</w:t>
      </w:r>
      <w:r w:rsidR="009C745C" w:rsidRPr="00FF1A90">
        <w:rPr>
          <w:rFonts w:ascii="Arial" w:hAnsi="Arial" w:cs="Arial"/>
          <w:szCs w:val="24"/>
        </w:rPr>
        <w:t>. Konštrukcia</w:t>
      </w:r>
      <w:r w:rsidR="006C20AD">
        <w:rPr>
          <w:rFonts w:ascii="Arial" w:hAnsi="Arial" w:cs="Arial"/>
          <w:szCs w:val="24"/>
        </w:rPr>
        <w:t xml:space="preserve"> </w:t>
      </w:r>
      <w:proofErr w:type="spellStart"/>
      <w:r w:rsidR="009C745C" w:rsidRPr="00FF1A90">
        <w:rPr>
          <w:rFonts w:ascii="Arial" w:hAnsi="Arial" w:cs="Arial"/>
          <w:szCs w:val="24"/>
        </w:rPr>
        <w:t>dopočtových</w:t>
      </w:r>
      <w:proofErr w:type="spellEnd"/>
      <w:r w:rsidR="009C745C" w:rsidRPr="00FF1A90">
        <w:rPr>
          <w:rFonts w:ascii="Arial" w:hAnsi="Arial" w:cs="Arial"/>
          <w:szCs w:val="24"/>
        </w:rPr>
        <w:t xml:space="preserve"> koeficientov</w:t>
      </w:r>
      <w:r w:rsidR="006C20AD">
        <w:rPr>
          <w:rFonts w:ascii="Arial" w:hAnsi="Arial" w:cs="Arial"/>
          <w:b/>
          <w:szCs w:val="24"/>
        </w:rPr>
        <w:t xml:space="preserve"> </w:t>
      </w:r>
      <w:r w:rsidR="009C745C" w:rsidRPr="00FF1A90">
        <w:rPr>
          <w:rFonts w:ascii="Arial" w:hAnsi="Arial" w:cs="Arial"/>
          <w:szCs w:val="24"/>
        </w:rPr>
        <w:t xml:space="preserve">zohľadňuje mieru </w:t>
      </w:r>
      <w:proofErr w:type="spellStart"/>
      <w:r w:rsidR="009C745C" w:rsidRPr="00FF1A90">
        <w:rPr>
          <w:rFonts w:ascii="Arial" w:hAnsi="Arial" w:cs="Arial"/>
          <w:szCs w:val="24"/>
        </w:rPr>
        <w:t>neodpove</w:t>
      </w:r>
      <w:r w:rsidR="00D90072" w:rsidRPr="00FF1A90">
        <w:rPr>
          <w:rFonts w:ascii="Arial" w:hAnsi="Arial" w:cs="Arial"/>
          <w:szCs w:val="24"/>
        </w:rPr>
        <w:t>dí</w:t>
      </w:r>
      <w:proofErr w:type="spellEnd"/>
      <w:r w:rsidR="009C745C" w:rsidRPr="00FF1A90">
        <w:rPr>
          <w:rFonts w:ascii="Arial" w:hAnsi="Arial" w:cs="Arial"/>
          <w:szCs w:val="24"/>
        </w:rPr>
        <w:t xml:space="preserve"> a</w:t>
      </w:r>
      <w:r w:rsidR="00D90072" w:rsidRPr="00FF1A90">
        <w:rPr>
          <w:rFonts w:ascii="Arial" w:hAnsi="Arial" w:cs="Arial"/>
          <w:szCs w:val="24"/>
        </w:rPr>
        <w:t xml:space="preserve"> </w:t>
      </w:r>
      <w:r w:rsidR="009C745C" w:rsidRPr="00FF1A90">
        <w:rPr>
          <w:rFonts w:ascii="Arial" w:hAnsi="Arial" w:cs="Arial"/>
          <w:szCs w:val="24"/>
        </w:rPr>
        <w:t xml:space="preserve"> tiež podiel jednotiek zapojených do zisťovania. V každej strate </w:t>
      </w:r>
      <w:r w:rsidR="00D90072" w:rsidRPr="00FF1A90">
        <w:rPr>
          <w:rFonts w:ascii="Arial" w:hAnsi="Arial" w:cs="Arial"/>
          <w:szCs w:val="24"/>
        </w:rPr>
        <w:t>bo</w:t>
      </w:r>
      <w:r w:rsidR="0068778D" w:rsidRPr="00FF1A90">
        <w:rPr>
          <w:rFonts w:ascii="Arial" w:hAnsi="Arial" w:cs="Arial"/>
          <w:szCs w:val="24"/>
        </w:rPr>
        <w:t>l</w:t>
      </w:r>
      <w:r w:rsidR="00D90072" w:rsidRPr="00FF1A90">
        <w:rPr>
          <w:rFonts w:ascii="Arial" w:hAnsi="Arial" w:cs="Arial"/>
          <w:szCs w:val="24"/>
        </w:rPr>
        <w:t xml:space="preserve"> vyčíslený</w:t>
      </w:r>
      <w:r w:rsidR="009C745C" w:rsidRPr="00FF1A90">
        <w:rPr>
          <w:rFonts w:ascii="Arial" w:hAnsi="Arial" w:cs="Arial"/>
          <w:szCs w:val="24"/>
        </w:rPr>
        <w:t xml:space="preserve"> počet jednotiek, ktoré boli oslovené v zisťovaní, počet jednotiek, ktoré odpovedali a počet jednotiek, ktoré tvorili oporu výberu. </w:t>
      </w:r>
      <w:proofErr w:type="spellStart"/>
      <w:r w:rsidR="00D90072" w:rsidRPr="00FF1A90">
        <w:rPr>
          <w:rFonts w:ascii="Arial" w:hAnsi="Arial" w:cs="Arial"/>
          <w:szCs w:val="24"/>
        </w:rPr>
        <w:t>Dopočtové</w:t>
      </w:r>
      <w:proofErr w:type="spellEnd"/>
      <w:r w:rsidR="00D90072" w:rsidRPr="00FF1A90">
        <w:rPr>
          <w:rFonts w:ascii="Arial" w:hAnsi="Arial" w:cs="Arial"/>
          <w:szCs w:val="24"/>
        </w:rPr>
        <w:t xml:space="preserve"> koeficienty vznikli k</w:t>
      </w:r>
      <w:r w:rsidR="009C745C" w:rsidRPr="00FF1A90">
        <w:rPr>
          <w:rFonts w:ascii="Arial" w:hAnsi="Arial" w:cs="Arial"/>
          <w:szCs w:val="24"/>
        </w:rPr>
        <w:t xml:space="preserve">onštrukciou </w:t>
      </w:r>
      <w:r w:rsidR="00D90072" w:rsidRPr="00FF1A90">
        <w:rPr>
          <w:rFonts w:ascii="Arial" w:hAnsi="Arial" w:cs="Arial"/>
          <w:szCs w:val="24"/>
        </w:rPr>
        <w:t xml:space="preserve">týchto </w:t>
      </w:r>
      <w:r w:rsidR="009C745C" w:rsidRPr="00FF1A90">
        <w:rPr>
          <w:rFonts w:ascii="Arial" w:hAnsi="Arial" w:cs="Arial"/>
          <w:szCs w:val="24"/>
        </w:rPr>
        <w:t>vzájomných podielov a</w:t>
      </w:r>
      <w:r w:rsidR="00D90072" w:rsidRPr="00FF1A90">
        <w:rPr>
          <w:rFonts w:ascii="Arial" w:hAnsi="Arial" w:cs="Arial"/>
          <w:szCs w:val="24"/>
        </w:rPr>
        <w:t xml:space="preserve"> </w:t>
      </w:r>
      <w:r w:rsidR="009C745C" w:rsidRPr="00FF1A90">
        <w:rPr>
          <w:rFonts w:ascii="Arial" w:hAnsi="Arial" w:cs="Arial"/>
          <w:szCs w:val="24"/>
        </w:rPr>
        <w:t> ich matematickou úpravou</w:t>
      </w:r>
      <w:r w:rsidR="00D90072" w:rsidRPr="00FF1A90">
        <w:rPr>
          <w:rFonts w:ascii="Arial" w:hAnsi="Arial" w:cs="Arial"/>
          <w:szCs w:val="24"/>
        </w:rPr>
        <w:t xml:space="preserve">. </w:t>
      </w:r>
      <w:r w:rsidR="009C745C" w:rsidRPr="00FF1A90">
        <w:rPr>
          <w:rFonts w:ascii="Arial" w:hAnsi="Arial" w:cs="Arial"/>
          <w:szCs w:val="24"/>
        </w:rPr>
        <w:t xml:space="preserve">Táto miera </w:t>
      </w:r>
      <w:r w:rsidR="00D90072" w:rsidRPr="00FF1A90">
        <w:rPr>
          <w:rFonts w:ascii="Arial" w:hAnsi="Arial" w:cs="Arial"/>
          <w:szCs w:val="24"/>
        </w:rPr>
        <w:t>bola e</w:t>
      </w:r>
      <w:r w:rsidR="009C745C" w:rsidRPr="00FF1A90">
        <w:rPr>
          <w:rFonts w:ascii="Arial" w:hAnsi="Arial" w:cs="Arial"/>
          <w:szCs w:val="24"/>
        </w:rPr>
        <w:t>šte upravená o maximálne stanovené hodnoty pre jednotlivé str</w:t>
      </w:r>
      <w:r w:rsidR="00FD2C1C" w:rsidRPr="00FF1A90">
        <w:rPr>
          <w:rFonts w:ascii="Arial" w:hAnsi="Arial" w:cs="Arial"/>
          <w:szCs w:val="24"/>
        </w:rPr>
        <w:t>aty</w:t>
      </w:r>
      <w:r w:rsidR="009C745C" w:rsidRPr="00FF1A90">
        <w:rPr>
          <w:rFonts w:ascii="Arial" w:hAnsi="Arial" w:cs="Arial"/>
          <w:szCs w:val="24"/>
        </w:rPr>
        <w:t xml:space="preserve"> </w:t>
      </w:r>
      <w:r w:rsidR="00D90072" w:rsidRPr="00FF1A90">
        <w:rPr>
          <w:rFonts w:ascii="Arial" w:hAnsi="Arial" w:cs="Arial"/>
          <w:szCs w:val="24"/>
        </w:rPr>
        <w:t>s </w:t>
      </w:r>
      <w:r w:rsidR="009C745C" w:rsidRPr="00FF1A90">
        <w:rPr>
          <w:rFonts w:ascii="Arial" w:hAnsi="Arial" w:cs="Arial"/>
          <w:szCs w:val="24"/>
        </w:rPr>
        <w:t>elimin</w:t>
      </w:r>
      <w:r w:rsidR="00D90072" w:rsidRPr="00FF1A90">
        <w:rPr>
          <w:rFonts w:ascii="Arial" w:hAnsi="Arial" w:cs="Arial"/>
          <w:szCs w:val="24"/>
        </w:rPr>
        <w:t>áciou chybného o</w:t>
      </w:r>
      <w:r w:rsidR="009C745C" w:rsidRPr="00FF1A90">
        <w:rPr>
          <w:rFonts w:ascii="Arial" w:hAnsi="Arial" w:cs="Arial"/>
          <w:szCs w:val="24"/>
        </w:rPr>
        <w:t xml:space="preserve">vplyvnenia </w:t>
      </w:r>
      <w:r w:rsidR="00D90072" w:rsidRPr="00FF1A90">
        <w:rPr>
          <w:rFonts w:ascii="Arial" w:hAnsi="Arial" w:cs="Arial"/>
          <w:szCs w:val="24"/>
        </w:rPr>
        <w:t xml:space="preserve">výsledkov jednotlivých výstupných ukazovateľov </w:t>
      </w:r>
      <w:r w:rsidR="009C745C" w:rsidRPr="00FF1A90">
        <w:rPr>
          <w:rFonts w:ascii="Arial" w:hAnsi="Arial" w:cs="Arial"/>
          <w:szCs w:val="24"/>
        </w:rPr>
        <w:t>vysokým</w:t>
      </w:r>
      <w:r w:rsidR="00236661" w:rsidRPr="00FF1A90">
        <w:rPr>
          <w:rFonts w:ascii="Arial" w:hAnsi="Arial" w:cs="Arial"/>
          <w:szCs w:val="24"/>
        </w:rPr>
        <w:t>i</w:t>
      </w:r>
      <w:r w:rsidR="009C745C" w:rsidRPr="00FF1A90">
        <w:rPr>
          <w:rFonts w:ascii="Arial" w:hAnsi="Arial" w:cs="Arial"/>
          <w:szCs w:val="24"/>
        </w:rPr>
        <w:t xml:space="preserve"> </w:t>
      </w:r>
      <w:proofErr w:type="spellStart"/>
      <w:r w:rsidR="009C745C" w:rsidRPr="00FF1A90">
        <w:rPr>
          <w:rFonts w:ascii="Arial" w:hAnsi="Arial" w:cs="Arial"/>
          <w:szCs w:val="24"/>
        </w:rPr>
        <w:t>dopočtovým</w:t>
      </w:r>
      <w:r w:rsidR="00236661" w:rsidRPr="00FF1A90">
        <w:rPr>
          <w:rFonts w:ascii="Arial" w:hAnsi="Arial" w:cs="Arial"/>
          <w:szCs w:val="24"/>
        </w:rPr>
        <w:t>i</w:t>
      </w:r>
      <w:proofErr w:type="spellEnd"/>
      <w:r w:rsidR="009C745C" w:rsidRPr="00FF1A90">
        <w:rPr>
          <w:rFonts w:ascii="Arial" w:hAnsi="Arial" w:cs="Arial"/>
          <w:szCs w:val="24"/>
        </w:rPr>
        <w:t xml:space="preserve"> koeficient</w:t>
      </w:r>
      <w:r w:rsidR="00236661" w:rsidRPr="00FF1A90">
        <w:rPr>
          <w:rFonts w:ascii="Arial" w:hAnsi="Arial" w:cs="Arial"/>
          <w:szCs w:val="24"/>
        </w:rPr>
        <w:t>ami</w:t>
      </w:r>
      <w:r w:rsidR="009C745C" w:rsidRPr="00FF1A90">
        <w:rPr>
          <w:rFonts w:ascii="Arial" w:hAnsi="Arial" w:cs="Arial"/>
          <w:szCs w:val="24"/>
        </w:rPr>
        <w:t>.</w:t>
      </w:r>
      <w:r w:rsidR="0068778D" w:rsidRPr="00FF1A90">
        <w:rPr>
          <w:rFonts w:ascii="Arial" w:hAnsi="Arial" w:cs="Arial"/>
          <w:szCs w:val="24"/>
        </w:rPr>
        <w:t xml:space="preserve"> </w:t>
      </w:r>
      <w:proofErr w:type="spellStart"/>
      <w:r w:rsidR="00D90072" w:rsidRPr="00FF1A90">
        <w:rPr>
          <w:rFonts w:ascii="Arial" w:hAnsi="Arial" w:cs="Arial"/>
          <w:szCs w:val="24"/>
        </w:rPr>
        <w:t>Dopočtový</w:t>
      </w:r>
      <w:proofErr w:type="spellEnd"/>
      <w:r w:rsidR="00D90072" w:rsidRPr="00FF1A90">
        <w:rPr>
          <w:rFonts w:ascii="Arial" w:hAnsi="Arial" w:cs="Arial"/>
          <w:szCs w:val="24"/>
        </w:rPr>
        <w:t xml:space="preserve"> koeficient bol</w:t>
      </w:r>
      <w:r w:rsidRPr="00FF1A90">
        <w:rPr>
          <w:rFonts w:ascii="Arial" w:hAnsi="Arial" w:cs="Arial"/>
          <w:szCs w:val="24"/>
        </w:rPr>
        <w:t xml:space="preserve"> pomer údajov za SR k výberovej vzorke v príslušnej skupine.</w:t>
      </w:r>
    </w:p>
    <w:p w:rsidR="00AA7B60" w:rsidRDefault="00AA7B60" w:rsidP="00C47E26">
      <w:pPr>
        <w:pStyle w:val="Zkladntext"/>
        <w:spacing w:after="60" w:line="312" w:lineRule="auto"/>
        <w:jc w:val="left"/>
        <w:rPr>
          <w:rFonts w:ascii="Arial" w:hAnsi="Arial" w:cs="Arial"/>
          <w:szCs w:val="24"/>
        </w:rPr>
      </w:pPr>
    </w:p>
    <w:p w:rsidR="008A3D52" w:rsidRPr="00FF1A90" w:rsidRDefault="00D90072" w:rsidP="00C47E26">
      <w:pPr>
        <w:pStyle w:val="Zkladntext"/>
        <w:spacing w:after="120" w:line="312" w:lineRule="auto"/>
        <w:jc w:val="left"/>
        <w:rPr>
          <w:rFonts w:ascii="Arial" w:hAnsi="Arial" w:cs="Arial"/>
          <w:szCs w:val="24"/>
        </w:rPr>
      </w:pPr>
      <w:r w:rsidRPr="00FF1A90">
        <w:rPr>
          <w:rFonts w:ascii="Arial" w:hAnsi="Arial" w:cs="Arial"/>
          <w:szCs w:val="24"/>
        </w:rPr>
        <w:t>V</w:t>
      </w:r>
      <w:r w:rsidR="008A3D52" w:rsidRPr="00FF1A90">
        <w:rPr>
          <w:rFonts w:ascii="Arial" w:hAnsi="Arial" w:cs="Arial"/>
          <w:szCs w:val="24"/>
        </w:rPr>
        <w:t xml:space="preserve">ýpočet </w:t>
      </w:r>
      <w:proofErr w:type="spellStart"/>
      <w:r w:rsidR="008A3D52" w:rsidRPr="00FF1A90">
        <w:rPr>
          <w:rFonts w:ascii="Arial" w:hAnsi="Arial" w:cs="Arial"/>
          <w:szCs w:val="24"/>
        </w:rPr>
        <w:t>dopočtového</w:t>
      </w:r>
      <w:proofErr w:type="spellEnd"/>
      <w:r w:rsidR="008A3D52" w:rsidRPr="00FF1A90">
        <w:rPr>
          <w:rFonts w:ascii="Arial" w:hAnsi="Arial" w:cs="Arial"/>
          <w:szCs w:val="24"/>
        </w:rPr>
        <w:t xml:space="preserve"> koeficientu v i-tej skupine:</w:t>
      </w:r>
    </w:p>
    <w:p w:rsidR="00AA7B60" w:rsidRPr="00FF1A90" w:rsidRDefault="008A3D52" w:rsidP="00C47E26">
      <w:pPr>
        <w:pStyle w:val="Zkladntext"/>
        <w:spacing w:after="120" w:line="312" w:lineRule="auto"/>
        <w:ind w:firstLine="709"/>
        <w:jc w:val="center"/>
        <w:rPr>
          <w:rFonts w:ascii="Arial" w:hAnsi="Arial" w:cs="Arial"/>
          <w:b/>
          <w:i/>
          <w:szCs w:val="24"/>
          <w:vertAlign w:val="subscript"/>
        </w:rPr>
      </w:pPr>
      <w:proofErr w:type="spellStart"/>
      <w:r w:rsidRPr="00FF1A90">
        <w:rPr>
          <w:rFonts w:ascii="Arial" w:hAnsi="Arial" w:cs="Arial"/>
          <w:b/>
          <w:i/>
          <w:szCs w:val="24"/>
        </w:rPr>
        <w:t>KOEF</w:t>
      </w:r>
      <w:r w:rsidRPr="00FF1A90">
        <w:rPr>
          <w:rFonts w:ascii="Arial" w:hAnsi="Arial" w:cs="Arial"/>
          <w:b/>
          <w:i/>
          <w:szCs w:val="24"/>
          <w:vertAlign w:val="subscript"/>
        </w:rPr>
        <w:t>i</w:t>
      </w:r>
      <w:proofErr w:type="spellEnd"/>
      <w:r w:rsidRPr="00FF1A90">
        <w:rPr>
          <w:rFonts w:ascii="Arial" w:hAnsi="Arial" w:cs="Arial"/>
          <w:b/>
          <w:i/>
          <w:szCs w:val="24"/>
        </w:rPr>
        <w:t xml:space="preserve">  = [opora výberu SR]</w:t>
      </w:r>
      <w:r w:rsidRPr="00FF1A90">
        <w:rPr>
          <w:rFonts w:ascii="Arial" w:hAnsi="Arial" w:cs="Arial"/>
          <w:b/>
          <w:i/>
          <w:szCs w:val="24"/>
          <w:vertAlign w:val="subscript"/>
        </w:rPr>
        <w:t>i</w:t>
      </w:r>
      <w:r w:rsidRPr="00FF1A90">
        <w:rPr>
          <w:rFonts w:ascii="Arial" w:hAnsi="Arial" w:cs="Arial"/>
          <w:b/>
          <w:i/>
          <w:szCs w:val="24"/>
        </w:rPr>
        <w:t xml:space="preserve"> / [vzorka]</w:t>
      </w:r>
      <w:r w:rsidRPr="00FF1A90">
        <w:rPr>
          <w:rFonts w:ascii="Arial" w:hAnsi="Arial" w:cs="Arial"/>
          <w:b/>
          <w:i/>
          <w:szCs w:val="24"/>
          <w:vertAlign w:val="subscript"/>
        </w:rPr>
        <w:t>i</w:t>
      </w:r>
    </w:p>
    <w:p w:rsidR="00ED18BD" w:rsidRPr="00FF1A90" w:rsidRDefault="008A3D52" w:rsidP="00C47E26">
      <w:pPr>
        <w:pStyle w:val="Zkladntext"/>
        <w:spacing w:after="60" w:line="312" w:lineRule="auto"/>
        <w:ind w:firstLine="708"/>
        <w:rPr>
          <w:rFonts w:ascii="Arial" w:hAnsi="Arial" w:cs="Arial"/>
          <w:szCs w:val="24"/>
        </w:rPr>
      </w:pPr>
      <w:proofErr w:type="spellStart"/>
      <w:r w:rsidRPr="00FF1A90">
        <w:rPr>
          <w:rFonts w:ascii="Arial" w:hAnsi="Arial" w:cs="Arial"/>
          <w:szCs w:val="24"/>
        </w:rPr>
        <w:t>Dopočtová</w:t>
      </w:r>
      <w:proofErr w:type="spellEnd"/>
      <w:r w:rsidRPr="00FF1A90">
        <w:rPr>
          <w:rFonts w:ascii="Arial" w:hAnsi="Arial" w:cs="Arial"/>
          <w:szCs w:val="24"/>
        </w:rPr>
        <w:t xml:space="preserve"> databáza vznik</w:t>
      </w:r>
      <w:r w:rsidR="00D90072" w:rsidRPr="00FF1A90">
        <w:rPr>
          <w:rFonts w:ascii="Arial" w:hAnsi="Arial" w:cs="Arial"/>
          <w:szCs w:val="24"/>
        </w:rPr>
        <w:t>la</w:t>
      </w:r>
      <w:r w:rsidRPr="00FF1A90">
        <w:rPr>
          <w:rFonts w:ascii="Arial" w:hAnsi="Arial" w:cs="Arial"/>
          <w:szCs w:val="24"/>
        </w:rPr>
        <w:t xml:space="preserve"> dopočítaním (</w:t>
      </w:r>
      <w:r w:rsidR="0068778D" w:rsidRPr="00FF1A90">
        <w:rPr>
          <w:rFonts w:ascii="Arial" w:hAnsi="Arial" w:cs="Arial"/>
          <w:szCs w:val="24"/>
        </w:rPr>
        <w:t>prevážením</w:t>
      </w:r>
      <w:r w:rsidRPr="00FF1A90">
        <w:rPr>
          <w:rFonts w:ascii="Arial" w:hAnsi="Arial" w:cs="Arial"/>
          <w:szCs w:val="24"/>
        </w:rPr>
        <w:t>)</w:t>
      </w:r>
      <w:r w:rsidR="00C47E26">
        <w:rPr>
          <w:rFonts w:ascii="Arial" w:hAnsi="Arial" w:cs="Arial"/>
          <w:szCs w:val="24"/>
        </w:rPr>
        <w:t xml:space="preserve"> podnikov v i-tej skupine podľa</w:t>
      </w:r>
      <w:r w:rsidRPr="00FF1A90">
        <w:rPr>
          <w:rFonts w:ascii="Arial" w:hAnsi="Arial" w:cs="Arial"/>
          <w:szCs w:val="24"/>
        </w:rPr>
        <w:t xml:space="preserve"> i-</w:t>
      </w:r>
      <w:proofErr w:type="spellStart"/>
      <w:r w:rsidRPr="00FF1A90">
        <w:rPr>
          <w:rFonts w:ascii="Arial" w:hAnsi="Arial" w:cs="Arial"/>
          <w:szCs w:val="24"/>
        </w:rPr>
        <w:t>teho</w:t>
      </w:r>
      <w:proofErr w:type="spellEnd"/>
      <w:r w:rsidRPr="00FF1A90">
        <w:rPr>
          <w:rFonts w:ascii="Arial" w:hAnsi="Arial" w:cs="Arial"/>
          <w:szCs w:val="24"/>
        </w:rPr>
        <w:t xml:space="preserve"> </w:t>
      </w:r>
      <w:proofErr w:type="spellStart"/>
      <w:r w:rsidRPr="00FF1A90">
        <w:rPr>
          <w:rFonts w:ascii="Arial" w:hAnsi="Arial" w:cs="Arial"/>
          <w:szCs w:val="24"/>
        </w:rPr>
        <w:t>dopočtového</w:t>
      </w:r>
      <w:proofErr w:type="spellEnd"/>
      <w:r w:rsidRPr="00FF1A90">
        <w:rPr>
          <w:rFonts w:ascii="Arial" w:hAnsi="Arial" w:cs="Arial"/>
          <w:szCs w:val="24"/>
        </w:rPr>
        <w:t xml:space="preserve"> koeficientu. </w:t>
      </w:r>
    </w:p>
    <w:p w:rsidR="00ED18BD" w:rsidRPr="00FF1A90" w:rsidRDefault="00ED18BD" w:rsidP="00C47E26">
      <w:pPr>
        <w:pStyle w:val="Zarkazkladnhotextu"/>
        <w:spacing w:after="60" w:line="312" w:lineRule="auto"/>
        <w:ind w:left="0" w:firstLine="709"/>
        <w:jc w:val="both"/>
        <w:rPr>
          <w:rFonts w:cs="Arial"/>
          <w:b/>
          <w:sz w:val="24"/>
          <w:szCs w:val="24"/>
        </w:rPr>
      </w:pPr>
      <w:r w:rsidRPr="00FF1A90">
        <w:rPr>
          <w:rFonts w:cs="Arial"/>
          <w:b/>
          <w:sz w:val="24"/>
          <w:szCs w:val="24"/>
        </w:rPr>
        <w:lastRenderedPageBreak/>
        <w:t>Výstupné zostavy</w:t>
      </w:r>
    </w:p>
    <w:p w:rsidR="00ED18BD" w:rsidRPr="00FF1A90" w:rsidRDefault="00ED18BD" w:rsidP="00C47E26">
      <w:pPr>
        <w:pStyle w:val="Zarkazkladnhotextu"/>
        <w:spacing w:after="6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1A90">
        <w:rPr>
          <w:rFonts w:cs="Arial"/>
          <w:sz w:val="24"/>
          <w:szCs w:val="24"/>
        </w:rPr>
        <w:t xml:space="preserve">Spracované údaje sú triedené podľa </w:t>
      </w:r>
      <w:r w:rsidR="00E46667">
        <w:rPr>
          <w:rFonts w:cs="Arial"/>
          <w:sz w:val="24"/>
          <w:szCs w:val="24"/>
        </w:rPr>
        <w:t xml:space="preserve">štatistickej </w:t>
      </w:r>
      <w:r w:rsidR="00DC61BC" w:rsidRPr="00FF1A90">
        <w:rPr>
          <w:rFonts w:cs="Arial"/>
          <w:sz w:val="24"/>
          <w:szCs w:val="24"/>
        </w:rPr>
        <w:t>klasifikác</w:t>
      </w:r>
      <w:r w:rsidR="00DA7DAC">
        <w:rPr>
          <w:rFonts w:cs="Arial"/>
          <w:sz w:val="24"/>
          <w:szCs w:val="24"/>
        </w:rPr>
        <w:t>i</w:t>
      </w:r>
      <w:r w:rsidR="00DC61BC" w:rsidRPr="00FF1A90">
        <w:rPr>
          <w:rFonts w:cs="Arial"/>
          <w:sz w:val="24"/>
          <w:szCs w:val="24"/>
        </w:rPr>
        <w:t xml:space="preserve">e </w:t>
      </w:r>
      <w:r w:rsidRPr="00FF1A90">
        <w:rPr>
          <w:rFonts w:cs="Arial"/>
          <w:sz w:val="24"/>
          <w:szCs w:val="24"/>
        </w:rPr>
        <w:t>ekonomick</w:t>
      </w:r>
      <w:r w:rsidR="00E46667">
        <w:rPr>
          <w:rFonts w:cs="Arial"/>
          <w:sz w:val="24"/>
          <w:szCs w:val="24"/>
        </w:rPr>
        <w:t>ých činností</w:t>
      </w:r>
      <w:r w:rsidR="00A775D7" w:rsidRPr="00FF1A90">
        <w:rPr>
          <w:rFonts w:cs="Arial"/>
          <w:sz w:val="24"/>
          <w:szCs w:val="24"/>
        </w:rPr>
        <w:t xml:space="preserve"> </w:t>
      </w:r>
      <w:r w:rsidR="006C20AD">
        <w:rPr>
          <w:rFonts w:cs="Arial"/>
          <w:sz w:val="24"/>
          <w:szCs w:val="24"/>
        </w:rPr>
        <w:t>SK NACE R</w:t>
      </w:r>
      <w:r w:rsidR="00DC61BC" w:rsidRPr="00FF1A90">
        <w:rPr>
          <w:rFonts w:cs="Arial"/>
          <w:sz w:val="24"/>
          <w:szCs w:val="24"/>
        </w:rPr>
        <w:t>ev.2</w:t>
      </w:r>
      <w:r w:rsidRPr="00FF1A90">
        <w:rPr>
          <w:rFonts w:cs="Arial"/>
          <w:sz w:val="24"/>
          <w:szCs w:val="24"/>
        </w:rPr>
        <w:t xml:space="preserve">, druhu vlastníctva a právnej formy, </w:t>
      </w:r>
      <w:r w:rsidR="006C20AD">
        <w:rPr>
          <w:rFonts w:cs="Arial"/>
          <w:sz w:val="24"/>
          <w:szCs w:val="24"/>
        </w:rPr>
        <w:t xml:space="preserve">hlavných </w:t>
      </w:r>
      <w:r w:rsidRPr="00FF1A90">
        <w:rPr>
          <w:rFonts w:cs="Arial"/>
          <w:sz w:val="24"/>
          <w:szCs w:val="24"/>
        </w:rPr>
        <w:t xml:space="preserve">tried </w:t>
      </w:r>
      <w:r w:rsidR="006C20AD">
        <w:rPr>
          <w:rFonts w:cs="Arial"/>
          <w:sz w:val="24"/>
          <w:szCs w:val="24"/>
        </w:rPr>
        <w:t xml:space="preserve">štatistickej klasifikácie </w:t>
      </w:r>
      <w:r w:rsidRPr="00FF1A90">
        <w:rPr>
          <w:rFonts w:cs="Arial"/>
          <w:sz w:val="24"/>
          <w:szCs w:val="24"/>
        </w:rPr>
        <w:t xml:space="preserve">zamestnaní </w:t>
      </w:r>
      <w:r w:rsidR="006C20AD">
        <w:rPr>
          <w:rFonts w:cs="Arial"/>
          <w:sz w:val="24"/>
          <w:szCs w:val="24"/>
        </w:rPr>
        <w:t xml:space="preserve">SK ISCO-08 </w:t>
      </w:r>
      <w:r w:rsidRPr="00FF1A90">
        <w:rPr>
          <w:rFonts w:cs="Arial"/>
          <w:sz w:val="24"/>
          <w:szCs w:val="24"/>
        </w:rPr>
        <w:t>a</w:t>
      </w:r>
      <w:r w:rsidR="00EE4243" w:rsidRPr="00FF1A90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podľa regiónov (krajov a okresov) SR. Evidenčný počet zamestnancov zahŕňa všetky kategórie stálych aj dočasných zamestnancov (bez ohľadu na štátnu príslušnosť), ktorí</w:t>
      </w:r>
      <w:r w:rsidR="00AA7B60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sú v pracovnom, služobnom</w:t>
      </w:r>
      <w:r w:rsidR="00FD2C1C" w:rsidRPr="00FF1A90">
        <w:rPr>
          <w:rFonts w:cs="Arial"/>
          <w:sz w:val="24"/>
          <w:szCs w:val="24"/>
        </w:rPr>
        <w:t>, štátnozamestnaneckom</w:t>
      </w:r>
      <w:r w:rsidRPr="00FF1A90">
        <w:rPr>
          <w:rFonts w:cs="Arial"/>
          <w:sz w:val="24"/>
          <w:szCs w:val="24"/>
        </w:rPr>
        <w:t xml:space="preserve"> alebo členskom pomere k spravodajskej jednotke. Do</w:t>
      </w:r>
      <w:r w:rsidR="006C20AD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evidenčného počtu nie sú zahrnutí zamestnanci odmeňovaní z ostatných peňažných plnení z nákladov, osoby na materskej (</w:t>
      </w:r>
      <w:r w:rsidR="009536A3">
        <w:rPr>
          <w:rFonts w:cs="Arial"/>
          <w:sz w:val="24"/>
          <w:szCs w:val="24"/>
        </w:rPr>
        <w:t>otcovskej</w:t>
      </w:r>
      <w:r w:rsidRPr="00FF1A90">
        <w:rPr>
          <w:rFonts w:cs="Arial"/>
          <w:sz w:val="24"/>
          <w:szCs w:val="24"/>
        </w:rPr>
        <w:t>) a rodičovskej dovolenke, učni a študenti na prevádzkovej praxi a</w:t>
      </w:r>
      <w:r w:rsidR="00AB7571" w:rsidRPr="00FF1A90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súkromní podnikatelia (resp.</w:t>
      </w:r>
      <w:r w:rsidR="006C20AD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ich</w:t>
      </w:r>
      <w:r w:rsidR="006C20AD">
        <w:rPr>
          <w:rFonts w:cs="Arial"/>
          <w:sz w:val="24"/>
          <w:szCs w:val="24"/>
        </w:rPr>
        <w:t> </w:t>
      </w:r>
      <w:r w:rsidRPr="00FF1A90">
        <w:rPr>
          <w:rFonts w:cs="Arial"/>
          <w:sz w:val="24"/>
          <w:szCs w:val="24"/>
        </w:rPr>
        <w:t>spoločníci), ktorí nemajú uzatvorenú pracovnú zmluvu v danej organizácii.</w:t>
      </w:r>
    </w:p>
    <w:p w:rsidR="00DC61BC" w:rsidRDefault="00DC61BC" w:rsidP="00C47E26">
      <w:pPr>
        <w:pStyle w:val="Zarkazkladnhotextu"/>
        <w:spacing w:after="0" w:line="31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AA7B60" w:rsidRPr="00FF1A90" w:rsidRDefault="00AA7B60" w:rsidP="00C47E26">
      <w:pPr>
        <w:pStyle w:val="Zarkazkladnhotextu"/>
        <w:spacing w:after="0" w:line="312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FD2C1C" w:rsidRPr="00FF1A90" w:rsidRDefault="00FD2C1C" w:rsidP="00C47E26">
      <w:pPr>
        <w:spacing w:line="312" w:lineRule="auto"/>
        <w:ind w:firstLine="709"/>
        <w:jc w:val="both"/>
        <w:rPr>
          <w:rFonts w:cs="Arial"/>
          <w:sz w:val="24"/>
          <w:szCs w:val="24"/>
        </w:rPr>
      </w:pPr>
      <w:r w:rsidRPr="00FF1A90">
        <w:rPr>
          <w:rFonts w:cs="Arial"/>
          <w:sz w:val="24"/>
          <w:szCs w:val="24"/>
        </w:rPr>
        <w:t>Vysvetlenie k tabuľkám:</w:t>
      </w:r>
    </w:p>
    <w:p w:rsidR="00FD2C1C" w:rsidRPr="00FF1A90" w:rsidRDefault="00FD2C1C" w:rsidP="00C47E26">
      <w:pPr>
        <w:pStyle w:val="Zarkazkladnhotextu3"/>
        <w:tabs>
          <w:tab w:val="left" w:pos="1985"/>
        </w:tabs>
        <w:spacing w:line="312" w:lineRule="auto"/>
        <w:ind w:left="1985" w:hanging="1985"/>
        <w:jc w:val="both"/>
        <w:rPr>
          <w:rFonts w:cs="Arial"/>
          <w:sz w:val="24"/>
          <w:szCs w:val="24"/>
        </w:rPr>
      </w:pPr>
      <w:r w:rsidRPr="00FF1A90">
        <w:rPr>
          <w:rFonts w:cs="Arial"/>
          <w:sz w:val="24"/>
          <w:szCs w:val="24"/>
        </w:rPr>
        <w:t>D</w:t>
      </w:r>
      <w:r w:rsidRPr="00FF1A90">
        <w:rPr>
          <w:rFonts w:cs="Arial"/>
          <w:sz w:val="24"/>
          <w:szCs w:val="24"/>
        </w:rPr>
        <w:tab/>
        <w:t>na mieste čísla znamená, že údaj n</w:t>
      </w:r>
      <w:r w:rsidR="00C47E26">
        <w:rPr>
          <w:rFonts w:cs="Arial"/>
          <w:sz w:val="24"/>
          <w:szCs w:val="24"/>
        </w:rPr>
        <w:t xml:space="preserve">ie je možné publikovať pre jeho </w:t>
      </w:r>
      <w:r w:rsidRPr="00FF1A90">
        <w:rPr>
          <w:rFonts w:cs="Arial"/>
          <w:sz w:val="24"/>
          <w:szCs w:val="24"/>
        </w:rPr>
        <w:t>dôverný charakter</w:t>
      </w:r>
      <w:r w:rsidRPr="00FF1A90">
        <w:rPr>
          <w:rFonts w:cs="Arial"/>
          <w:sz w:val="24"/>
          <w:szCs w:val="24"/>
        </w:rPr>
        <w:tab/>
      </w:r>
    </w:p>
    <w:p w:rsidR="000D1822" w:rsidRPr="000676CD" w:rsidRDefault="00FD2C1C" w:rsidP="000676CD">
      <w:pPr>
        <w:tabs>
          <w:tab w:val="left" w:pos="1985"/>
        </w:tabs>
        <w:spacing w:line="312" w:lineRule="auto"/>
        <w:jc w:val="both"/>
        <w:rPr>
          <w:rFonts w:cs="Arial"/>
          <w:sz w:val="24"/>
          <w:szCs w:val="24"/>
        </w:rPr>
      </w:pPr>
      <w:r w:rsidRPr="00FF1A90">
        <w:rPr>
          <w:rFonts w:cs="Arial"/>
          <w:sz w:val="24"/>
          <w:szCs w:val="24"/>
        </w:rPr>
        <w:t>ležatá čiarka (-)</w:t>
      </w:r>
      <w:r w:rsidRPr="00FF1A90">
        <w:rPr>
          <w:rFonts w:cs="Arial"/>
          <w:sz w:val="24"/>
          <w:szCs w:val="24"/>
        </w:rPr>
        <w:tab/>
        <w:t>na mieste čísla znamená, že sa jav nevyskytoval</w:t>
      </w:r>
    </w:p>
    <w:sectPr w:rsidR="000D1822" w:rsidRPr="000676CD" w:rsidSect="00AA7B6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160B2"/>
    <w:multiLevelType w:val="singleLevel"/>
    <w:tmpl w:val="B33229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EC555F"/>
    <w:multiLevelType w:val="hybridMultilevel"/>
    <w:tmpl w:val="AF3C4320"/>
    <w:lvl w:ilvl="0" w:tplc="041B0001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A0E"/>
    <w:rsid w:val="000676CD"/>
    <w:rsid w:val="00077D54"/>
    <w:rsid w:val="000D1822"/>
    <w:rsid w:val="000D2DA1"/>
    <w:rsid w:val="00113CAE"/>
    <w:rsid w:val="00163D6C"/>
    <w:rsid w:val="001A5C96"/>
    <w:rsid w:val="001C2B3A"/>
    <w:rsid w:val="001C5650"/>
    <w:rsid w:val="001F48B9"/>
    <w:rsid w:val="002011CA"/>
    <w:rsid w:val="00205EC2"/>
    <w:rsid w:val="00236661"/>
    <w:rsid w:val="00237A0E"/>
    <w:rsid w:val="002B27F6"/>
    <w:rsid w:val="002C62A0"/>
    <w:rsid w:val="002E178E"/>
    <w:rsid w:val="003432B6"/>
    <w:rsid w:val="00396F49"/>
    <w:rsid w:val="003F125D"/>
    <w:rsid w:val="00422EE8"/>
    <w:rsid w:val="00427F4D"/>
    <w:rsid w:val="00443D77"/>
    <w:rsid w:val="004865F4"/>
    <w:rsid w:val="004F3783"/>
    <w:rsid w:val="004F6229"/>
    <w:rsid w:val="005053B9"/>
    <w:rsid w:val="00506D1B"/>
    <w:rsid w:val="00536876"/>
    <w:rsid w:val="00556007"/>
    <w:rsid w:val="0068778D"/>
    <w:rsid w:val="006A1EA5"/>
    <w:rsid w:val="006C20AD"/>
    <w:rsid w:val="006E54CE"/>
    <w:rsid w:val="00707CA7"/>
    <w:rsid w:val="0073053E"/>
    <w:rsid w:val="00734674"/>
    <w:rsid w:val="007571A4"/>
    <w:rsid w:val="00761711"/>
    <w:rsid w:val="00764461"/>
    <w:rsid w:val="00844E7E"/>
    <w:rsid w:val="00850276"/>
    <w:rsid w:val="008A3D52"/>
    <w:rsid w:val="008B3ADD"/>
    <w:rsid w:val="008B588A"/>
    <w:rsid w:val="008C59FF"/>
    <w:rsid w:val="008F65C7"/>
    <w:rsid w:val="00943EB9"/>
    <w:rsid w:val="0094718E"/>
    <w:rsid w:val="009536A3"/>
    <w:rsid w:val="00973521"/>
    <w:rsid w:val="009877AC"/>
    <w:rsid w:val="009A5567"/>
    <w:rsid w:val="009C745C"/>
    <w:rsid w:val="009F7AA2"/>
    <w:rsid w:val="00A160B6"/>
    <w:rsid w:val="00A775D7"/>
    <w:rsid w:val="00AA22B2"/>
    <w:rsid w:val="00AA7B60"/>
    <w:rsid w:val="00AB7571"/>
    <w:rsid w:val="00AE6494"/>
    <w:rsid w:val="00B055D3"/>
    <w:rsid w:val="00B324BF"/>
    <w:rsid w:val="00B92574"/>
    <w:rsid w:val="00BC348C"/>
    <w:rsid w:val="00BF6309"/>
    <w:rsid w:val="00C36563"/>
    <w:rsid w:val="00C47E26"/>
    <w:rsid w:val="00CA168B"/>
    <w:rsid w:val="00CE0A3F"/>
    <w:rsid w:val="00D1519B"/>
    <w:rsid w:val="00D24AB3"/>
    <w:rsid w:val="00D837A0"/>
    <w:rsid w:val="00D90072"/>
    <w:rsid w:val="00DA0E94"/>
    <w:rsid w:val="00DA7DAC"/>
    <w:rsid w:val="00DB7CBF"/>
    <w:rsid w:val="00DC61BC"/>
    <w:rsid w:val="00DE568D"/>
    <w:rsid w:val="00DE62D6"/>
    <w:rsid w:val="00E0502D"/>
    <w:rsid w:val="00E127AA"/>
    <w:rsid w:val="00E46667"/>
    <w:rsid w:val="00E77EA6"/>
    <w:rsid w:val="00EA090F"/>
    <w:rsid w:val="00ED18BD"/>
    <w:rsid w:val="00EE4243"/>
    <w:rsid w:val="00F43D17"/>
    <w:rsid w:val="00F87583"/>
    <w:rsid w:val="00F87E16"/>
    <w:rsid w:val="00FC53BF"/>
    <w:rsid w:val="00FC54C5"/>
    <w:rsid w:val="00FC71D2"/>
    <w:rsid w:val="00FD2C1C"/>
    <w:rsid w:val="00FD3EBE"/>
    <w:rsid w:val="00FF1A90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23E12-C3F8-4AE2-8676-29BAADE9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37A0E"/>
    <w:rPr>
      <w:rFonts w:ascii="Arial" w:hAnsi="Arial"/>
      <w:sz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0D1822"/>
    <w:pPr>
      <w:tabs>
        <w:tab w:val="left" w:pos="709"/>
      </w:tabs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Zkladntext21">
    <w:name w:val="Základný text 21"/>
    <w:basedOn w:val="Normlny"/>
    <w:rsid w:val="000D1822"/>
    <w:pPr>
      <w:ind w:firstLine="708"/>
      <w:jc w:val="both"/>
    </w:pPr>
    <w:rPr>
      <w:rFonts w:ascii="Garamond" w:hAnsi="Garamond"/>
      <w:sz w:val="24"/>
    </w:rPr>
  </w:style>
  <w:style w:type="paragraph" w:styleId="Zarkazkladnhotextu">
    <w:name w:val="Body Text Indent"/>
    <w:basedOn w:val="Normlny"/>
    <w:rsid w:val="00ED18BD"/>
    <w:pPr>
      <w:spacing w:after="120"/>
      <w:ind w:left="283"/>
    </w:pPr>
  </w:style>
  <w:style w:type="paragraph" w:styleId="Zarkazkladnhotextu2">
    <w:name w:val="Body Text Indent 2"/>
    <w:basedOn w:val="Normlny"/>
    <w:rsid w:val="00ED18BD"/>
    <w:pPr>
      <w:spacing w:after="120" w:line="480" w:lineRule="auto"/>
      <w:ind w:left="283"/>
    </w:pPr>
  </w:style>
  <w:style w:type="paragraph" w:styleId="Textbubliny">
    <w:name w:val="Balloon Text"/>
    <w:basedOn w:val="Normlny"/>
    <w:semiHidden/>
    <w:rsid w:val="00DC61BC"/>
    <w:rPr>
      <w:rFonts w:ascii="Tahoma" w:hAnsi="Tahoma" w:cs="Tahoma"/>
      <w:sz w:val="16"/>
      <w:szCs w:val="16"/>
    </w:rPr>
  </w:style>
  <w:style w:type="paragraph" w:styleId="Zarkazkladnhotextu3">
    <w:name w:val="Body Text Indent 3"/>
    <w:basedOn w:val="Normlny"/>
    <w:link w:val="Zarkazkladnhotextu3Char"/>
    <w:rsid w:val="00FD2C1C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FD2C1C"/>
    <w:rPr>
      <w:rFonts w:ascii="Arial" w:hAnsi="Arial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Princípy výberu a cieľavedomé zvyšovanie počtu  jednotiek z pohľadu mikroregiónov</vt:lpstr>
    </vt:vector>
  </TitlesOfParts>
  <Company>ŠÚ SR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Princípy výberu a cieľavedomé zvyšovanie počtu  jednotiek z pohľadu mikroregiónov</dc:title>
  <dc:subject/>
  <dc:creator>admin</dc:creator>
  <cp:keywords/>
  <cp:lastModifiedBy>Kolárik Andrej</cp:lastModifiedBy>
  <cp:revision>2</cp:revision>
  <dcterms:created xsi:type="dcterms:W3CDTF">2024-06-28T05:39:00Z</dcterms:created>
  <dcterms:modified xsi:type="dcterms:W3CDTF">2024-06-28T05:39:00Z</dcterms:modified>
</cp:coreProperties>
</file>