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4E9C" w:rsidRDefault="00067E43" w:rsidP="00756894">
      <w:pPr>
        <w:spacing w:after="0"/>
        <w:jc w:val="both"/>
        <w:rPr>
          <w:rFonts w:ascii="Tahoma" w:hAnsi="Tahoma" w:cs="Tahoma"/>
          <w:b/>
          <w:sz w:val="24"/>
          <w:szCs w:val="24"/>
          <w:lang w:val="sk-SK"/>
        </w:rPr>
      </w:pPr>
      <w:r w:rsidRPr="00067E43">
        <w:rPr>
          <w:rFonts w:ascii="Tahoma" w:hAnsi="Tahoma" w:cs="Tahoma"/>
          <w:b/>
          <w:sz w:val="24"/>
          <w:szCs w:val="24"/>
          <w:lang w:val="sk-SK"/>
        </w:rPr>
        <w:t>Úvod</w:t>
      </w:r>
    </w:p>
    <w:p w:rsidR="00756894" w:rsidRDefault="00756894" w:rsidP="00756894">
      <w:pPr>
        <w:spacing w:after="0" w:line="240" w:lineRule="exact"/>
        <w:jc w:val="both"/>
        <w:rPr>
          <w:rFonts w:ascii="Tahoma" w:hAnsi="Tahoma" w:cs="Tahoma"/>
          <w:b/>
          <w:sz w:val="24"/>
          <w:szCs w:val="24"/>
          <w:lang w:val="sk-SK"/>
        </w:rPr>
      </w:pPr>
    </w:p>
    <w:p w:rsidR="00407F91" w:rsidRPr="00407F91" w:rsidRDefault="00407F91" w:rsidP="00407F91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18"/>
          <w:szCs w:val="18"/>
          <w:lang w:val="sk-SK"/>
        </w:rPr>
      </w:pPr>
      <w:r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   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Štatistický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úrad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Slovenskej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republiky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vydáva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publikáciu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s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názvom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Ženy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a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muži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v 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SR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zameranú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proofErr w:type="gram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na</w:t>
      </w:r>
      <w:proofErr w:type="spellEnd"/>
      <w:proofErr w:type="gram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porovnanie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rozdielov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medzi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ženami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a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mužmi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v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najrôznejších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oblastiach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života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modernej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spoločnosti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. 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Štatistický úrad Slovenskej republiky dlhodobo zisťuje, spracováva a poskytuje štatistické informácie v členení podľa pohlavia. Tým umožňuje opísať javy ovplyvňujúce postavenie žien a mužov v spoločnosti a napomáha pri tvorbe a prijímaní opatrení na zvýšenie úrovne podpory, ochrany a dodržiavania rovnosti práv a príležitostí medzi pohlaviami. </w:t>
      </w:r>
    </w:p>
    <w:p w:rsidR="00407F91" w:rsidRPr="00407F91" w:rsidRDefault="00407F91" w:rsidP="00407F91">
      <w:pPr>
        <w:autoSpaceDE w:val="0"/>
        <w:autoSpaceDN w:val="0"/>
        <w:adjustRightInd w:val="0"/>
        <w:jc w:val="both"/>
        <w:rPr>
          <w:rFonts w:ascii="Tahoma" w:eastAsia="Times New Roman" w:hAnsi="Tahoma" w:cs="Tahoma"/>
          <w:color w:val="000000"/>
          <w:sz w:val="18"/>
          <w:szCs w:val="18"/>
          <w:lang w:val="sk-SK"/>
        </w:rPr>
      </w:pPr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    Problematikou postavenia žien sa Štatistický úrad Slovenskej republiky zaoberá vo viacerých oblastiach. Vykonáva štatistické zisťovania, šíri  relevantné  štatistické informácie všetkými dostupnými  formami a vykonáva v danej oblasti  publikačnú  činnosť. Aktívne  spolupracuje a  zúčastňuje sa činnosti Rady Vlády SR pre rodovú rovnosť za oblasť štatistiky. V súvislosti  s Národným akčným  plánom pre rodovú rovnosť  plní  úlohy v oblasti </w:t>
      </w:r>
      <w:r>
        <w:rPr>
          <w:rFonts w:ascii="Tahoma" w:eastAsia="Times New Roman" w:hAnsi="Tahoma" w:cs="Tahoma"/>
          <w:color w:val="000000"/>
          <w:sz w:val="18"/>
          <w:szCs w:val="18"/>
          <w:lang w:val="sk-SK"/>
        </w:rPr>
        <w:t>posilňovania rodového aspektu v 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prierezových štatistikách. </w:t>
      </w:r>
    </w:p>
    <w:p w:rsidR="00407F91" w:rsidRPr="00407F91" w:rsidRDefault="00407F91" w:rsidP="00407F91">
      <w:pPr>
        <w:autoSpaceDE w:val="0"/>
        <w:autoSpaceDN w:val="0"/>
        <w:adjustRightInd w:val="0"/>
        <w:jc w:val="both"/>
        <w:rPr>
          <w:rFonts w:ascii="Tahoma" w:eastAsia="Times New Roman" w:hAnsi="Tahoma" w:cs="Tahoma"/>
          <w:color w:val="000000"/>
          <w:sz w:val="18"/>
          <w:szCs w:val="18"/>
          <w:lang w:val="sk-SK"/>
        </w:rPr>
      </w:pPr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    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Toto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vydanie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prináša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aktualizované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štatistické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údaje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získané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zo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štatistických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zisťovaní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v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časovom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rade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,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ktorý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spravidla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končí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rokom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202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3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. V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poslednej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kapitole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publikácie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sú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zaradené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vybrané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údaje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s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problema</w:t>
      </w:r>
      <w:r>
        <w:rPr>
          <w:rFonts w:ascii="Tahoma" w:eastAsia="Times New Roman" w:hAnsi="Tahoma" w:cs="Tahoma"/>
          <w:color w:val="000000"/>
          <w:sz w:val="18"/>
          <w:szCs w:val="18"/>
          <w:lang w:val="en-GB"/>
        </w:rPr>
        <w:t>tikou</w:t>
      </w:r>
      <w:proofErr w:type="spellEnd"/>
      <w:r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>
        <w:rPr>
          <w:rFonts w:ascii="Tahoma" w:eastAsia="Times New Roman" w:hAnsi="Tahoma" w:cs="Tahoma"/>
          <w:color w:val="000000"/>
          <w:sz w:val="18"/>
          <w:szCs w:val="18"/>
          <w:lang w:val="en-GB"/>
        </w:rPr>
        <w:t>postavenia</w:t>
      </w:r>
      <w:proofErr w:type="spellEnd"/>
      <w:r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>
        <w:rPr>
          <w:rFonts w:ascii="Tahoma" w:eastAsia="Times New Roman" w:hAnsi="Tahoma" w:cs="Tahoma"/>
          <w:color w:val="000000"/>
          <w:sz w:val="18"/>
          <w:szCs w:val="18"/>
          <w:lang w:val="en-GB"/>
        </w:rPr>
        <w:t>žien</w:t>
      </w:r>
      <w:proofErr w:type="spellEnd"/>
      <w:r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a </w:t>
      </w:r>
      <w:proofErr w:type="spellStart"/>
      <w:r>
        <w:rPr>
          <w:rFonts w:ascii="Tahoma" w:eastAsia="Times New Roman" w:hAnsi="Tahoma" w:cs="Tahoma"/>
          <w:color w:val="000000"/>
          <w:sz w:val="18"/>
          <w:szCs w:val="18"/>
          <w:lang w:val="en-GB"/>
        </w:rPr>
        <w:t>mužov</w:t>
      </w:r>
      <w:proofErr w:type="spellEnd"/>
      <w:r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v 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spoločnosti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v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medzinárodnom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porovnaní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v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rámci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krajín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Európskej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únie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.</w:t>
      </w:r>
    </w:p>
    <w:p w:rsidR="00407F91" w:rsidRPr="00407F91" w:rsidRDefault="00407F91" w:rsidP="00407F91">
      <w:pPr>
        <w:autoSpaceDE w:val="0"/>
        <w:autoSpaceDN w:val="0"/>
        <w:adjustRightInd w:val="0"/>
        <w:jc w:val="both"/>
        <w:rPr>
          <w:rFonts w:ascii="Tahoma" w:eastAsia="Times New Roman" w:hAnsi="Tahoma" w:cs="Tahoma"/>
          <w:color w:val="000000"/>
          <w:sz w:val="18"/>
          <w:szCs w:val="18"/>
          <w:lang w:val="sk-SK"/>
        </w:rPr>
      </w:pPr>
      <w:r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    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Publikáciu je možné stiahnuť na webovom sídle Štatistického úradu SR  </w:t>
      </w:r>
      <w:r w:rsidRPr="00407F91">
        <w:rPr>
          <w:rFonts w:ascii="Tahoma" w:eastAsia="Times New Roman" w:hAnsi="Tahoma" w:cs="Tahoma"/>
          <w:color w:val="000000"/>
          <w:sz w:val="18"/>
          <w:szCs w:val="18"/>
          <w:u w:val="single"/>
          <w:lang w:val="sk-SK"/>
        </w:rPr>
        <w:t>www.statistics.sk.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Súčasťou publikácie je metodika, definície k novým ukazovateľom a tiež grafická časť.</w:t>
      </w:r>
    </w:p>
    <w:p w:rsidR="0030531D" w:rsidRPr="0030531D" w:rsidRDefault="0030531D" w:rsidP="00407F91">
      <w:pPr>
        <w:autoSpaceDE w:val="0"/>
        <w:autoSpaceDN w:val="0"/>
        <w:adjustRightInd w:val="0"/>
        <w:jc w:val="both"/>
        <w:rPr>
          <w:rFonts w:ascii="Tahoma" w:eastAsia="Times New Roman" w:hAnsi="Tahoma" w:cs="Tahoma"/>
          <w:color w:val="000000"/>
          <w:sz w:val="18"/>
          <w:szCs w:val="18"/>
          <w:lang w:val="sk-SK"/>
        </w:rPr>
      </w:pPr>
    </w:p>
    <w:p w:rsidR="00756894" w:rsidRDefault="00756894" w:rsidP="0030531D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val="sk-SK"/>
        </w:rPr>
      </w:pPr>
    </w:p>
    <w:p w:rsidR="00067E43" w:rsidRDefault="00067E43" w:rsidP="00067E43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b/>
          <w:color w:val="000000"/>
          <w:sz w:val="24"/>
          <w:szCs w:val="24"/>
          <w:lang w:val="sk-SK"/>
        </w:rPr>
      </w:pPr>
      <w:proofErr w:type="spellStart"/>
      <w:r w:rsidRPr="00067E43">
        <w:rPr>
          <w:rFonts w:ascii="Tahoma" w:eastAsia="Times New Roman" w:hAnsi="Tahoma" w:cs="Tahoma"/>
          <w:b/>
          <w:color w:val="000000"/>
          <w:sz w:val="24"/>
          <w:szCs w:val="24"/>
          <w:lang w:val="sk-SK"/>
        </w:rPr>
        <w:t>Preface</w:t>
      </w:r>
      <w:proofErr w:type="spellEnd"/>
    </w:p>
    <w:p w:rsidR="00067E43" w:rsidRDefault="00067E43" w:rsidP="00067E43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b/>
          <w:color w:val="000000"/>
          <w:sz w:val="24"/>
          <w:szCs w:val="24"/>
          <w:lang w:val="sk-SK"/>
        </w:rPr>
      </w:pPr>
    </w:p>
    <w:p w:rsidR="00407F91" w:rsidRDefault="00407F91" w:rsidP="00407F91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val="sk-SK"/>
        </w:rPr>
      </w:pPr>
      <w:r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    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The Statistical Office of the Slovak Republic brings out the publication entitled Women and 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M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en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in 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Slovakia 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focusing on comparison of differences between women and men in various areas of life in a modern society.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The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Statistical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Office of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the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Slovak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Republic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surveys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,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processes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and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provides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statistical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information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broken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down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by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gender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on a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long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term.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Thus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making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it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possible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to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describe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the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phenomena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affecting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the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status of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women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and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men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in society and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contributes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to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create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and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adopt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measures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for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increasing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the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level of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support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,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protection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and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fulfilment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of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equality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of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rights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and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opportunities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between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genders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. </w:t>
      </w:r>
    </w:p>
    <w:p w:rsidR="00407F91" w:rsidRPr="00407F91" w:rsidRDefault="00407F91" w:rsidP="00407F91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val="sk-SK"/>
        </w:rPr>
      </w:pPr>
    </w:p>
    <w:p w:rsidR="00407F91" w:rsidRDefault="00407F91" w:rsidP="00407F91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val="sk-SK"/>
        </w:rPr>
      </w:pPr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    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The Statistical Office of the S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lovak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R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epublic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deals with the issue of the women´s position in several fields. It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conducts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statistical surveys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,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disseminates</w:t>
      </w:r>
      <w:r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relevant statistical information by all available forms and performs publication activities in the given area. It actively </w:t>
      </w:r>
      <w:proofErr w:type="gram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cooperates 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and</w:t>
      </w:r>
      <w:proofErr w:type="gram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participates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 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in the activities of the Council 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of the SR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Government for 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G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ender 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E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quality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in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the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area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of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statistics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. 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In connection with</w:t>
      </w:r>
      <w:r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the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r>
        <w:rPr>
          <w:rFonts w:ascii="Tahoma" w:eastAsia="Times New Roman" w:hAnsi="Tahoma" w:cs="Tahoma"/>
          <w:color w:val="000000"/>
          <w:sz w:val="18"/>
          <w:szCs w:val="18"/>
          <w:lang w:val="en-GB"/>
        </w:rPr>
        <w:t>National</w:t>
      </w:r>
      <w:r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gramStart"/>
      <w:r>
        <w:rPr>
          <w:rFonts w:ascii="Tahoma" w:eastAsia="Times New Roman" w:hAnsi="Tahoma" w:cs="Tahoma"/>
          <w:color w:val="000000"/>
          <w:sz w:val="18"/>
          <w:szCs w:val="18"/>
          <w:lang w:val="sk-SK"/>
        </w:rPr>
        <w:t>a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ction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plan</w:t>
      </w:r>
      <w:proofErr w:type="gram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for gender equality it fulfils tasks promoting the gender aspect in cross-cutting statistics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.</w:t>
      </w:r>
    </w:p>
    <w:p w:rsidR="00407F91" w:rsidRPr="00407F91" w:rsidRDefault="00407F91" w:rsidP="00407F91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val="sk-SK"/>
        </w:rPr>
      </w:pPr>
    </w:p>
    <w:p w:rsidR="00407F91" w:rsidRPr="00407F91" w:rsidRDefault="00407F91" w:rsidP="00407F91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val="sk-SK"/>
        </w:rPr>
      </w:pPr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    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This edition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provides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updated statistical data obtained from statistical surveys in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the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time series usually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until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the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end 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of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the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year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202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3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. The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final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chapter of the publication includes selected data </w:t>
      </w:r>
      <w:proofErr w:type="gramStart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on the position of women and men in society </w:t>
      </w:r>
      <w:r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in </w:t>
      </w:r>
      <w:proofErr w:type="spellStart"/>
      <w:r>
        <w:rPr>
          <w:rFonts w:ascii="Tahoma" w:eastAsia="Times New Roman" w:hAnsi="Tahoma" w:cs="Tahoma"/>
          <w:color w:val="000000"/>
          <w:sz w:val="18"/>
          <w:szCs w:val="18"/>
          <w:lang w:val="sk-SK"/>
        </w:rPr>
        <w:t>international</w:t>
      </w:r>
      <w:proofErr w:type="spellEnd"/>
      <w:r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comparation</w:t>
      </w:r>
      <w:proofErr w:type="spellEnd"/>
      <w:r>
        <w:rPr>
          <w:rFonts w:ascii="Tahoma" w:eastAsia="Times New Roman" w:hAnsi="Tahoma" w:cs="Tahoma"/>
          <w:color w:val="000000"/>
          <w:sz w:val="18"/>
          <w:szCs w:val="18"/>
          <w:lang w:val="en-GB"/>
        </w:rPr>
        <w:t xml:space="preserve"> within 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the European Union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countries</w:t>
      </w:r>
      <w:proofErr w:type="spellEnd"/>
      <w:proofErr w:type="gramEnd"/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.</w:t>
      </w:r>
    </w:p>
    <w:p w:rsidR="00407F91" w:rsidRPr="00407F91" w:rsidRDefault="00407F91" w:rsidP="00407F91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val="sk-SK"/>
        </w:rPr>
      </w:pPr>
    </w:p>
    <w:p w:rsidR="00407F91" w:rsidRPr="00407F91" w:rsidRDefault="00407F91" w:rsidP="00407F91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val="sk-SK"/>
        </w:rPr>
      </w:pPr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   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The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book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can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be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dow</w:t>
      </w:r>
      <w:bookmarkStart w:id="0" w:name="_GoBack"/>
      <w:bookmarkEnd w:id="0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nloaded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from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Statistics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Slovak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en-GB"/>
        </w:rPr>
        <w:t>´s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website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r w:rsidRPr="00407F91">
        <w:rPr>
          <w:rFonts w:ascii="Tahoma" w:eastAsia="Times New Roman" w:hAnsi="Tahoma" w:cs="Tahoma"/>
          <w:color w:val="000000"/>
          <w:sz w:val="18"/>
          <w:szCs w:val="18"/>
          <w:u w:val="single"/>
          <w:lang w:val="sk-SK"/>
        </w:rPr>
        <w:t>www.statistics.sk.</w:t>
      </w:r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The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methodology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and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definitions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of new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indicators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are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the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part of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this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publication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and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also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</w:t>
      </w:r>
      <w:proofErr w:type="spellStart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>graphic</w:t>
      </w:r>
      <w:proofErr w:type="spellEnd"/>
      <w:r w:rsidRPr="00407F91">
        <w:rPr>
          <w:rFonts w:ascii="Tahoma" w:eastAsia="Times New Roman" w:hAnsi="Tahoma" w:cs="Tahoma"/>
          <w:color w:val="000000"/>
          <w:sz w:val="18"/>
          <w:szCs w:val="18"/>
          <w:lang w:val="sk-SK"/>
        </w:rPr>
        <w:t xml:space="preserve"> part.</w:t>
      </w:r>
    </w:p>
    <w:p w:rsidR="0030531D" w:rsidRPr="0030531D" w:rsidRDefault="0030531D" w:rsidP="00067E43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val="sk-SK"/>
        </w:rPr>
      </w:pPr>
    </w:p>
    <w:sectPr w:rsidR="0030531D" w:rsidRPr="0030531D" w:rsidSect="00067E4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E43"/>
    <w:rsid w:val="00064E9C"/>
    <w:rsid w:val="00067E43"/>
    <w:rsid w:val="001476CE"/>
    <w:rsid w:val="0030531D"/>
    <w:rsid w:val="00322A93"/>
    <w:rsid w:val="00407F91"/>
    <w:rsid w:val="00756894"/>
    <w:rsid w:val="00762C5A"/>
    <w:rsid w:val="007E7AB9"/>
    <w:rsid w:val="009A1F75"/>
    <w:rsid w:val="00B01498"/>
    <w:rsid w:val="00E33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97940"/>
  <w15:chartTrackingRefBased/>
  <w15:docId w15:val="{C01FEEA7-EEEC-47EC-895C-0F544A445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uiPriority w:val="99"/>
    <w:semiHidden/>
    <w:unhideWhenUsed/>
    <w:rsid w:val="003053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k-SK" w:eastAsia="sk-SK"/>
    </w:rPr>
  </w:style>
  <w:style w:type="character" w:styleId="Hypertextovprepojenie">
    <w:name w:val="Hyperlink"/>
    <w:basedOn w:val="Predvolenpsmoodseku"/>
    <w:uiPriority w:val="99"/>
    <w:unhideWhenUsed/>
    <w:rsid w:val="00762C5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7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ŠUSR</Company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Čičváková Emília</dc:creator>
  <cp:keywords/>
  <dc:description/>
  <cp:lastModifiedBy>Čičváková Emília</cp:lastModifiedBy>
  <cp:revision>3</cp:revision>
  <dcterms:created xsi:type="dcterms:W3CDTF">2024-11-08T06:06:00Z</dcterms:created>
  <dcterms:modified xsi:type="dcterms:W3CDTF">2024-11-08T06:13:00Z</dcterms:modified>
</cp:coreProperties>
</file>