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36" w:type="dxa"/>
        <w:tblInd w:w="113" w:type="dxa"/>
        <w:tblLook w:val="04A0" w:firstRow="1" w:lastRow="0" w:firstColumn="1" w:lastColumn="0" w:noHBand="0" w:noVBand="1"/>
      </w:tblPr>
      <w:tblGrid>
        <w:gridCol w:w="959"/>
        <w:gridCol w:w="5755"/>
        <w:gridCol w:w="2722"/>
      </w:tblGrid>
      <w:tr w:rsidR="00AD0024" w:rsidRPr="00192FDC" w14:paraId="69E11611" w14:textId="77777777" w:rsidTr="0091567D">
        <w:trPr>
          <w:trHeight w:val="1550"/>
        </w:trPr>
        <w:tc>
          <w:tcPr>
            <w:tcW w:w="9436" w:type="dxa"/>
            <w:gridSpan w:val="3"/>
            <w:shd w:val="clear" w:color="auto" w:fill="auto"/>
          </w:tcPr>
          <w:p w14:paraId="262B657C" w14:textId="77777777" w:rsidR="00AD0024" w:rsidRPr="00192FDC" w:rsidRDefault="00AD0024" w:rsidP="0091567D">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AD0024" w:rsidRPr="00192FDC" w14:paraId="048828A0" w14:textId="77777777" w:rsidTr="0091567D">
        <w:trPr>
          <w:trHeight w:val="300"/>
        </w:trPr>
        <w:tc>
          <w:tcPr>
            <w:tcW w:w="959" w:type="dxa"/>
            <w:shd w:val="clear" w:color="auto" w:fill="auto"/>
            <w:vAlign w:val="center"/>
          </w:tcPr>
          <w:p w14:paraId="7B188A13" w14:textId="77777777" w:rsidR="00AD0024" w:rsidRPr="00192FDC" w:rsidRDefault="00AD0024" w:rsidP="0091567D">
            <w:pPr>
              <w:rPr>
                <w:rFonts w:ascii="Arial" w:hAnsi="Arial" w:cs="Arial"/>
              </w:rPr>
            </w:pPr>
            <w:r w:rsidRPr="00192FDC">
              <w:rPr>
                <w:rFonts w:ascii="Arial" w:hAnsi="Arial" w:cs="Arial"/>
                <w:sz w:val="22"/>
              </w:rPr>
              <w:t>Kód:</w:t>
            </w:r>
          </w:p>
        </w:tc>
        <w:tc>
          <w:tcPr>
            <w:tcW w:w="8477" w:type="dxa"/>
            <w:gridSpan w:val="2"/>
            <w:shd w:val="clear" w:color="auto" w:fill="auto"/>
            <w:vAlign w:val="center"/>
          </w:tcPr>
          <w:p w14:paraId="7775FD6D" w14:textId="2C78D342" w:rsidR="00AD0024" w:rsidRPr="00192FDC" w:rsidRDefault="0024665E" w:rsidP="00433C24">
            <w:pPr>
              <w:rPr>
                <w:rFonts w:ascii="Arial" w:hAnsi="Arial" w:cs="Arial"/>
              </w:rPr>
            </w:pPr>
            <w:r>
              <w:rPr>
                <w:rFonts w:ascii="Arial" w:hAnsi="Arial" w:cs="Arial"/>
                <w:sz w:val="22"/>
              </w:rPr>
              <w:t>09</w:t>
            </w:r>
            <w:r w:rsidR="00AD0024">
              <w:rPr>
                <w:rFonts w:ascii="Arial" w:hAnsi="Arial" w:cs="Arial"/>
                <w:sz w:val="22"/>
              </w:rPr>
              <w:t>062</w:t>
            </w:r>
            <w:r w:rsidR="00433C24">
              <w:rPr>
                <w:rFonts w:ascii="Arial" w:hAnsi="Arial" w:cs="Arial"/>
                <w:sz w:val="22"/>
              </w:rPr>
              <w:t>1</w:t>
            </w:r>
          </w:p>
        </w:tc>
      </w:tr>
      <w:tr w:rsidR="00AD0024" w:rsidRPr="00192FDC" w14:paraId="5AE74BA0" w14:textId="77777777" w:rsidTr="0091567D">
        <w:trPr>
          <w:trHeight w:val="300"/>
        </w:trPr>
        <w:tc>
          <w:tcPr>
            <w:tcW w:w="959" w:type="dxa"/>
            <w:shd w:val="clear" w:color="auto" w:fill="auto"/>
            <w:vAlign w:val="center"/>
          </w:tcPr>
          <w:p w14:paraId="768B367F" w14:textId="77777777" w:rsidR="00AD0024" w:rsidRPr="00192FDC" w:rsidRDefault="00AD0024" w:rsidP="0091567D">
            <w:pPr>
              <w:rPr>
                <w:rFonts w:ascii="Arial" w:hAnsi="Arial" w:cs="Arial"/>
              </w:rPr>
            </w:pPr>
            <w:r w:rsidRPr="00192FDC">
              <w:rPr>
                <w:rFonts w:ascii="Arial" w:hAnsi="Arial" w:cs="Arial"/>
                <w:sz w:val="22"/>
              </w:rPr>
              <w:t>Okruh:</w:t>
            </w:r>
          </w:p>
        </w:tc>
        <w:tc>
          <w:tcPr>
            <w:tcW w:w="8477" w:type="dxa"/>
            <w:gridSpan w:val="2"/>
            <w:shd w:val="clear" w:color="auto" w:fill="auto"/>
            <w:vAlign w:val="center"/>
          </w:tcPr>
          <w:p w14:paraId="55B6A510" w14:textId="77777777" w:rsidR="00AD0024" w:rsidRPr="00192FDC" w:rsidRDefault="00AD0024" w:rsidP="0091567D">
            <w:pPr>
              <w:rPr>
                <w:rFonts w:ascii="Arial" w:hAnsi="Arial" w:cs="Arial"/>
              </w:rPr>
            </w:pPr>
            <w:r>
              <w:rPr>
                <w:rFonts w:ascii="Arial" w:hAnsi="Arial" w:cs="Arial"/>
                <w:sz w:val="22"/>
              </w:rPr>
              <w:t>Ceny</w:t>
            </w:r>
          </w:p>
        </w:tc>
      </w:tr>
      <w:tr w:rsidR="00AD0024" w:rsidRPr="00192FDC" w14:paraId="4BA96FEF" w14:textId="77777777" w:rsidTr="0091567D">
        <w:trPr>
          <w:trHeight w:val="300"/>
        </w:trPr>
        <w:tc>
          <w:tcPr>
            <w:tcW w:w="959" w:type="dxa"/>
            <w:shd w:val="clear" w:color="auto" w:fill="auto"/>
            <w:vAlign w:val="center"/>
          </w:tcPr>
          <w:p w14:paraId="764D19C8" w14:textId="77777777" w:rsidR="00AD0024" w:rsidRPr="00192FDC" w:rsidRDefault="00AD0024" w:rsidP="0091567D">
            <w:pPr>
              <w:rPr>
                <w:rFonts w:ascii="Arial" w:hAnsi="Arial" w:cs="Arial"/>
              </w:rPr>
            </w:pPr>
            <w:r w:rsidRPr="00192FDC">
              <w:rPr>
                <w:rFonts w:ascii="Arial" w:hAnsi="Arial" w:cs="Arial"/>
                <w:sz w:val="22"/>
              </w:rPr>
              <w:t>Dátum:</w:t>
            </w:r>
          </w:p>
        </w:tc>
        <w:tc>
          <w:tcPr>
            <w:tcW w:w="8477" w:type="dxa"/>
            <w:gridSpan w:val="2"/>
            <w:shd w:val="clear" w:color="auto" w:fill="auto"/>
            <w:vAlign w:val="center"/>
          </w:tcPr>
          <w:p w14:paraId="06E2F3A3" w14:textId="0159B8B1" w:rsidR="00AD0024" w:rsidRPr="00192FDC" w:rsidRDefault="000D63D2" w:rsidP="00F904B9">
            <w:pPr>
              <w:rPr>
                <w:rFonts w:ascii="Arial" w:hAnsi="Arial" w:cs="Arial"/>
              </w:rPr>
            </w:pPr>
            <w:r>
              <w:rPr>
                <w:rFonts w:ascii="Arial" w:hAnsi="Arial" w:cs="Arial"/>
                <w:sz w:val="22"/>
              </w:rPr>
              <w:t>Október</w:t>
            </w:r>
            <w:r w:rsidR="00293311">
              <w:rPr>
                <w:rFonts w:ascii="Arial" w:hAnsi="Arial" w:cs="Arial"/>
                <w:sz w:val="22"/>
              </w:rPr>
              <w:t xml:space="preserve"> </w:t>
            </w:r>
            <w:r w:rsidR="00AD0024">
              <w:rPr>
                <w:rFonts w:ascii="Arial" w:hAnsi="Arial" w:cs="Arial"/>
                <w:sz w:val="22"/>
              </w:rPr>
              <w:t>202</w:t>
            </w:r>
            <w:r w:rsidR="002123D9">
              <w:rPr>
                <w:rFonts w:ascii="Arial" w:hAnsi="Arial" w:cs="Arial"/>
                <w:sz w:val="22"/>
              </w:rPr>
              <w:t>1</w:t>
            </w:r>
          </w:p>
        </w:tc>
      </w:tr>
      <w:tr w:rsidR="00AD0024" w:rsidRPr="00192FDC" w14:paraId="4033F5DC" w14:textId="77777777" w:rsidTr="0091567D">
        <w:trPr>
          <w:trHeight w:val="10169"/>
        </w:trPr>
        <w:tc>
          <w:tcPr>
            <w:tcW w:w="9436" w:type="dxa"/>
            <w:gridSpan w:val="3"/>
            <w:shd w:val="clear" w:color="auto" w:fill="auto"/>
          </w:tcPr>
          <w:p w14:paraId="3E37F4BF" w14:textId="77777777" w:rsidR="00AD0024" w:rsidRPr="00FA116E" w:rsidRDefault="00AD0024" w:rsidP="0091567D">
            <w:pPr>
              <w:pStyle w:val="Zkladntext21"/>
              <w:ind w:right="431"/>
              <w:rPr>
                <w:rFonts w:ascii="Arial" w:hAnsi="Arial" w:cs="Arial"/>
                <w:color w:val="555655"/>
                <w:sz w:val="60"/>
                <w:szCs w:val="60"/>
              </w:rPr>
            </w:pPr>
          </w:p>
          <w:p w14:paraId="03B523D3" w14:textId="77777777" w:rsidR="00AD0024" w:rsidRPr="00FA116E" w:rsidRDefault="00AD0024" w:rsidP="0091567D">
            <w:pPr>
              <w:pStyle w:val="Zkladntext21"/>
              <w:ind w:right="431"/>
              <w:rPr>
                <w:rFonts w:ascii="Arial" w:hAnsi="Arial" w:cs="Arial"/>
                <w:color w:val="555655"/>
                <w:sz w:val="60"/>
                <w:szCs w:val="60"/>
              </w:rPr>
            </w:pPr>
          </w:p>
          <w:p w14:paraId="572C005C" w14:textId="77777777" w:rsidR="00AD0024" w:rsidRPr="00FA116E" w:rsidRDefault="00AD0024" w:rsidP="0091567D">
            <w:pPr>
              <w:pStyle w:val="Zkladntext21"/>
              <w:ind w:right="431"/>
              <w:rPr>
                <w:rFonts w:ascii="Arial" w:hAnsi="Arial" w:cs="Arial"/>
                <w:color w:val="555655"/>
                <w:sz w:val="60"/>
                <w:szCs w:val="60"/>
              </w:rPr>
            </w:pPr>
          </w:p>
          <w:p w14:paraId="4E16B7CA" w14:textId="77777777" w:rsidR="00AD0024" w:rsidRDefault="00AD0024" w:rsidP="0091567D">
            <w:pPr>
              <w:pStyle w:val="Zkladntext21"/>
              <w:ind w:right="431"/>
              <w:rPr>
                <w:rFonts w:ascii="Arial" w:hAnsi="Arial" w:cs="Arial"/>
                <w:color w:val="555655"/>
                <w:sz w:val="64"/>
                <w:szCs w:val="64"/>
              </w:rPr>
            </w:pPr>
            <w:r>
              <w:rPr>
                <w:rFonts w:ascii="Arial" w:hAnsi="Arial" w:cs="Arial"/>
                <w:color w:val="555655"/>
                <w:sz w:val="64"/>
                <w:szCs w:val="64"/>
              </w:rPr>
              <w:t>Indexy cien priemyselných</w:t>
            </w:r>
          </w:p>
          <w:p w14:paraId="5895AF93" w14:textId="77777777" w:rsidR="00AD0024" w:rsidRPr="00192FDC" w:rsidRDefault="00AD0024" w:rsidP="0091567D">
            <w:pPr>
              <w:pStyle w:val="Zkladntext21"/>
              <w:ind w:right="431"/>
              <w:rPr>
                <w:rFonts w:ascii="Arial" w:hAnsi="Arial" w:cs="Arial"/>
                <w:color w:val="555655"/>
                <w:sz w:val="64"/>
                <w:szCs w:val="64"/>
              </w:rPr>
            </w:pPr>
            <w:r>
              <w:rPr>
                <w:rFonts w:ascii="Arial" w:hAnsi="Arial" w:cs="Arial"/>
                <w:color w:val="555655"/>
                <w:sz w:val="64"/>
                <w:szCs w:val="64"/>
              </w:rPr>
              <w:t>výrobcov v SR</w:t>
            </w:r>
          </w:p>
          <w:p w14:paraId="017D8986" w14:textId="77777777" w:rsidR="00AD0024" w:rsidRPr="00192FDC" w:rsidRDefault="00AD0024" w:rsidP="0091567D">
            <w:pPr>
              <w:pStyle w:val="Zkladntext21"/>
              <w:ind w:right="431"/>
              <w:rPr>
                <w:rFonts w:ascii="Arial" w:hAnsi="Arial" w:cs="Arial"/>
                <w:color w:val="555655"/>
                <w:sz w:val="64"/>
                <w:szCs w:val="64"/>
              </w:rPr>
            </w:pPr>
          </w:p>
          <w:p w14:paraId="48119B77" w14:textId="77777777" w:rsidR="00AD0024" w:rsidRDefault="00AD0024" w:rsidP="0091567D">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Pr>
                <w:rFonts w:ascii="Arial" w:hAnsi="Arial" w:cs="Arial"/>
                <w:color w:val="888888"/>
                <w:sz w:val="46"/>
                <w:szCs w:val="46"/>
              </w:rPr>
              <w:t>indices</w:t>
            </w:r>
            <w:proofErr w:type="spellEnd"/>
            <w:r>
              <w:rPr>
                <w:rFonts w:ascii="Arial" w:hAnsi="Arial" w:cs="Arial"/>
                <w:color w:val="888888"/>
                <w:sz w:val="46"/>
                <w:szCs w:val="46"/>
              </w:rPr>
              <w:t xml:space="preserve"> of </w:t>
            </w:r>
            <w:proofErr w:type="spellStart"/>
            <w:r>
              <w:rPr>
                <w:rFonts w:ascii="Arial" w:hAnsi="Arial" w:cs="Arial"/>
                <w:color w:val="888888"/>
                <w:sz w:val="46"/>
                <w:szCs w:val="46"/>
              </w:rPr>
              <w:t>industrial</w:t>
            </w:r>
            <w:proofErr w:type="spellEnd"/>
            <w:r>
              <w:rPr>
                <w:rFonts w:ascii="Arial" w:hAnsi="Arial" w:cs="Arial"/>
                <w:color w:val="888888"/>
                <w:sz w:val="46"/>
                <w:szCs w:val="46"/>
              </w:rPr>
              <w:t xml:space="preserve"> </w:t>
            </w:r>
            <w:proofErr w:type="spellStart"/>
            <w:r>
              <w:rPr>
                <w:rFonts w:ascii="Arial" w:hAnsi="Arial" w:cs="Arial"/>
                <w:color w:val="888888"/>
                <w:sz w:val="46"/>
                <w:szCs w:val="46"/>
              </w:rPr>
              <w:t>producers</w:t>
            </w:r>
            <w:proofErr w:type="spellEnd"/>
            <w:r>
              <w:rPr>
                <w:rFonts w:ascii="Arial" w:hAnsi="Arial" w:cs="Arial"/>
                <w:color w:val="888888"/>
                <w:sz w:val="46"/>
                <w:szCs w:val="46"/>
              </w:rPr>
              <w:t xml:space="preserve"> </w:t>
            </w:r>
          </w:p>
          <w:p w14:paraId="66861080" w14:textId="77777777" w:rsidR="00AD0024" w:rsidRPr="00192FDC" w:rsidRDefault="00AD0024" w:rsidP="0091567D">
            <w:pPr>
              <w:pStyle w:val="Zkladntext21"/>
              <w:tabs>
                <w:tab w:val="left" w:pos="1701"/>
              </w:tabs>
              <w:ind w:right="431"/>
              <w:rPr>
                <w:rFonts w:ascii="Arial" w:hAnsi="Arial" w:cs="Arial"/>
              </w:rPr>
            </w:pPr>
            <w:r>
              <w:rPr>
                <w:rFonts w:ascii="Arial" w:hAnsi="Arial" w:cs="Arial"/>
                <w:color w:val="888888"/>
                <w:sz w:val="46"/>
                <w:szCs w:val="46"/>
              </w:rPr>
              <w:t xml:space="preserve">in </w:t>
            </w:r>
            <w:proofErr w:type="spellStart"/>
            <w:r>
              <w:rPr>
                <w:rFonts w:ascii="Arial" w:hAnsi="Arial" w:cs="Arial"/>
                <w:color w:val="888888"/>
                <w:sz w:val="46"/>
                <w:szCs w:val="46"/>
              </w:rPr>
              <w:t>the</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AD0024" w:rsidRPr="00192FDC" w14:paraId="789E661B" w14:textId="77777777" w:rsidTr="0091567D">
        <w:trPr>
          <w:trHeight w:val="300"/>
        </w:trPr>
        <w:tc>
          <w:tcPr>
            <w:tcW w:w="6714" w:type="dxa"/>
            <w:gridSpan w:val="2"/>
            <w:shd w:val="clear" w:color="auto" w:fill="auto"/>
            <w:vAlign w:val="center"/>
          </w:tcPr>
          <w:p w14:paraId="246BE053" w14:textId="77777777" w:rsidR="00AD0024" w:rsidRPr="00192FDC" w:rsidRDefault="00AD0024" w:rsidP="0091567D">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14:paraId="59899D1A" w14:textId="369AE9FD" w:rsidR="00AD0024" w:rsidRDefault="0024665E" w:rsidP="0091567D">
            <w:pPr>
              <w:spacing w:line="192" w:lineRule="auto"/>
              <w:jc w:val="right"/>
              <w:rPr>
                <w:rFonts w:ascii="Arial" w:hAnsi="Arial" w:cs="Arial"/>
                <w:color w:val="555655"/>
                <w:sz w:val="64"/>
                <w:szCs w:val="64"/>
              </w:rPr>
            </w:pPr>
            <w:r>
              <w:rPr>
                <w:rFonts w:ascii="Arial" w:hAnsi="Arial" w:cs="Arial"/>
                <w:color w:val="555655"/>
                <w:sz w:val="64"/>
                <w:szCs w:val="64"/>
              </w:rPr>
              <w:t>9</w:t>
            </w:r>
          </w:p>
          <w:p w14:paraId="0F5CDD31" w14:textId="77777777" w:rsidR="00AD0024" w:rsidRPr="00192FDC" w:rsidRDefault="00AD0024" w:rsidP="00433C24">
            <w:pPr>
              <w:spacing w:line="192" w:lineRule="auto"/>
              <w:jc w:val="right"/>
              <w:rPr>
                <w:rFonts w:ascii="Arial" w:hAnsi="Arial" w:cs="Arial"/>
              </w:rPr>
            </w:pPr>
            <w:r>
              <w:rPr>
                <w:rFonts w:ascii="Arial" w:hAnsi="Arial" w:cs="Arial"/>
                <w:color w:val="555655"/>
                <w:sz w:val="64"/>
                <w:szCs w:val="64"/>
              </w:rPr>
              <w:t>202</w:t>
            </w:r>
            <w:r w:rsidR="00433C24">
              <w:rPr>
                <w:rFonts w:ascii="Arial" w:hAnsi="Arial" w:cs="Arial"/>
                <w:color w:val="555655"/>
                <w:sz w:val="64"/>
                <w:szCs w:val="64"/>
              </w:rPr>
              <w:t>1</w:t>
            </w:r>
          </w:p>
        </w:tc>
      </w:tr>
      <w:tr w:rsidR="00AD0024" w:rsidRPr="00192FDC" w14:paraId="3E93E952" w14:textId="77777777" w:rsidTr="0091567D">
        <w:trPr>
          <w:trHeight w:val="300"/>
        </w:trPr>
        <w:tc>
          <w:tcPr>
            <w:tcW w:w="6714" w:type="dxa"/>
            <w:gridSpan w:val="2"/>
            <w:shd w:val="clear" w:color="auto" w:fill="auto"/>
            <w:vAlign w:val="center"/>
          </w:tcPr>
          <w:p w14:paraId="6FC01AAF" w14:textId="77777777" w:rsidR="00AD0024" w:rsidRPr="00192FDC" w:rsidRDefault="00AD0024" w:rsidP="0091567D">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14:paraId="37CC9599" w14:textId="77777777" w:rsidR="00AD0024" w:rsidRPr="00192FDC" w:rsidRDefault="00AD0024" w:rsidP="0091567D">
            <w:pPr>
              <w:rPr>
                <w:rFonts w:ascii="Arial" w:hAnsi="Arial" w:cs="Arial"/>
              </w:rPr>
            </w:pPr>
          </w:p>
        </w:tc>
      </w:tr>
      <w:tr w:rsidR="00AD0024" w:rsidRPr="00192FDC" w14:paraId="653CE824" w14:textId="77777777" w:rsidTr="0091567D">
        <w:trPr>
          <w:trHeight w:val="300"/>
        </w:trPr>
        <w:tc>
          <w:tcPr>
            <w:tcW w:w="6714" w:type="dxa"/>
            <w:gridSpan w:val="2"/>
            <w:shd w:val="clear" w:color="auto" w:fill="auto"/>
            <w:vAlign w:val="center"/>
          </w:tcPr>
          <w:p w14:paraId="4B6AC75B" w14:textId="77777777" w:rsidR="00AD0024" w:rsidRPr="00192FDC" w:rsidRDefault="00AD0024" w:rsidP="0091567D">
            <w:pPr>
              <w:rPr>
                <w:rFonts w:ascii="Arial" w:hAnsi="Arial" w:cs="Arial"/>
                <w:sz w:val="22"/>
              </w:rPr>
            </w:pPr>
            <w:r>
              <w:rPr>
                <w:rFonts w:ascii="Arial" w:hAnsi="Arial" w:cs="Arial"/>
                <w:sz w:val="22"/>
              </w:rPr>
              <w:t>Odbor cenových štatistík</w:t>
            </w:r>
          </w:p>
        </w:tc>
        <w:tc>
          <w:tcPr>
            <w:tcW w:w="2722" w:type="dxa"/>
            <w:vMerge/>
            <w:shd w:val="clear" w:color="auto" w:fill="auto"/>
          </w:tcPr>
          <w:p w14:paraId="5A6EBC5B" w14:textId="77777777" w:rsidR="00AD0024" w:rsidRPr="00192FDC" w:rsidRDefault="00AD0024" w:rsidP="0091567D">
            <w:pPr>
              <w:rPr>
                <w:rFonts w:ascii="Arial" w:hAnsi="Arial" w:cs="Arial"/>
              </w:rPr>
            </w:pPr>
          </w:p>
        </w:tc>
      </w:tr>
      <w:tr w:rsidR="00AD0024" w:rsidRPr="00192FDC" w14:paraId="0A317CCD" w14:textId="77777777" w:rsidTr="0091567D">
        <w:trPr>
          <w:trHeight w:val="300"/>
        </w:trPr>
        <w:tc>
          <w:tcPr>
            <w:tcW w:w="6714" w:type="dxa"/>
            <w:gridSpan w:val="2"/>
            <w:shd w:val="clear" w:color="auto" w:fill="auto"/>
            <w:vAlign w:val="center"/>
          </w:tcPr>
          <w:p w14:paraId="6CA29B4C" w14:textId="77777777" w:rsidR="00AD0024" w:rsidRPr="00192FDC" w:rsidRDefault="00AD0024" w:rsidP="0091567D">
            <w:pPr>
              <w:rPr>
                <w:rFonts w:ascii="Arial" w:hAnsi="Arial" w:cs="Arial"/>
                <w:sz w:val="22"/>
              </w:rPr>
            </w:pPr>
            <w:r w:rsidRPr="00192FDC">
              <w:rPr>
                <w:rFonts w:ascii="Arial" w:hAnsi="Arial" w:cs="Arial"/>
                <w:sz w:val="22"/>
              </w:rPr>
              <w:t xml:space="preserve">Kontaktná osoba: </w:t>
            </w:r>
            <w:r>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65</w:t>
            </w:r>
            <w:r w:rsidRPr="00192FDC">
              <w:rPr>
                <w:rFonts w:ascii="Arial" w:hAnsi="Arial" w:cs="Arial"/>
                <w:sz w:val="22"/>
              </w:rPr>
              <w:t xml:space="preserve"> </w:t>
            </w:r>
            <w:r>
              <w:rPr>
                <w:rFonts w:ascii="Arial" w:hAnsi="Arial" w:cs="Arial"/>
                <w:sz w:val="22"/>
              </w:rPr>
              <w:t>25</w:t>
            </w:r>
          </w:p>
        </w:tc>
        <w:tc>
          <w:tcPr>
            <w:tcW w:w="2722" w:type="dxa"/>
            <w:vMerge/>
            <w:shd w:val="clear" w:color="auto" w:fill="auto"/>
          </w:tcPr>
          <w:p w14:paraId="352C93DE" w14:textId="77777777" w:rsidR="00AD0024" w:rsidRPr="00192FDC" w:rsidRDefault="00AD0024" w:rsidP="0091567D">
            <w:pPr>
              <w:rPr>
                <w:rFonts w:ascii="Arial" w:hAnsi="Arial" w:cs="Arial"/>
              </w:rPr>
            </w:pPr>
          </w:p>
        </w:tc>
      </w:tr>
    </w:tbl>
    <w:p w14:paraId="278D6D16" w14:textId="77777777" w:rsidR="00AD0024" w:rsidRPr="00917608" w:rsidRDefault="00DE6149" w:rsidP="00AD0024">
      <w:pPr>
        <w:spacing w:after="120" w:line="276" w:lineRule="auto"/>
        <w:rPr>
          <w:rFonts w:ascii="Arial" w:hAnsi="Arial" w:cs="Arial"/>
          <w:b/>
          <w:bCs/>
          <w:color w:val="555655"/>
          <w:sz w:val="22"/>
          <w:szCs w:val="22"/>
        </w:rPr>
      </w:pPr>
      <w:r>
        <w:rPr>
          <w:rFonts w:ascii="Arial" w:hAnsi="Arial" w:cs="Arial"/>
          <w:b/>
          <w:noProof/>
          <w:color w:val="555655"/>
          <w:sz w:val="22"/>
          <w:szCs w:val="22"/>
          <w:lang w:eastAsia="sk-SK"/>
        </w:rPr>
        <w:lastRenderedPageBreak/>
        <mc:AlternateContent>
          <mc:Choice Requires="wps">
            <w:drawing>
              <wp:anchor distT="45720" distB="45720" distL="114300" distR="114300" simplePos="0" relativeHeight="251659264" behindDoc="0" locked="0" layoutInCell="1" allowOverlap="1" wp14:anchorId="1FDD574C" wp14:editId="096ACD36">
                <wp:simplePos x="0" y="0"/>
                <wp:positionH relativeFrom="column">
                  <wp:posOffset>3289935</wp:posOffset>
                </wp:positionH>
                <wp:positionV relativeFrom="paragraph">
                  <wp:posOffset>-9290050</wp:posOffset>
                </wp:positionV>
                <wp:extent cx="2421890" cy="23749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89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88320" w14:textId="77777777" w:rsidR="00AD0024" w:rsidRDefault="00AD0024" w:rsidP="00AD0024">
                            <w:r w:rsidRPr="00E67C8D">
                              <w:rPr>
                                <w:rFonts w:ascii="Arial" w:hAnsi="Arial" w:cs="Arial"/>
                              </w:rPr>
                              <w:t>Vzor vstupného listu na dvoch stranách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DD574C" id="_x0000_t202" coordsize="21600,21600" o:spt="202" path="m,l,21600r21600,l21600,xe">
                <v:stroke joinstyle="miter"/>
                <v:path gradientshapeok="t" o:connecttype="rect"/>
              </v:shapetype>
              <v:shape id="Textové pole 2" o:spid="_x0000_s1026" type="#_x0000_t202" style="position:absolute;margin-left:259.05pt;margin-top:-731.5pt;width:190.7pt;height:18.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" filled="f" stroked="f">
                <v:textbox style="mso-fit-shape-to-text:t">
                  <w:txbxContent>
                    <w:p w14:paraId="45088320" w14:textId="77777777" w:rsidR="00AD0024" w:rsidRDefault="00AD0024" w:rsidP="00AD0024">
                      <w:r w:rsidRPr="00E67C8D">
                        <w:rPr>
                          <w:rFonts w:ascii="Arial" w:hAnsi="Arial" w:cs="Arial"/>
                        </w:rPr>
                        <w:t>Vzor vstupného listu na dvoch stranách</w:t>
                      </w:r>
                    </w:p>
                  </w:txbxContent>
                </v:textbox>
              </v:shape>
            </w:pict>
          </mc:Fallback>
        </mc:AlternateContent>
      </w:r>
      <w:r w:rsidR="00AD0024" w:rsidRPr="00917608">
        <w:rPr>
          <w:rFonts w:ascii="Arial" w:hAnsi="Arial" w:cs="Arial"/>
          <w:b/>
          <w:bCs/>
          <w:color w:val="555655"/>
          <w:sz w:val="22"/>
          <w:szCs w:val="22"/>
        </w:rPr>
        <w:t xml:space="preserve">ZVEREJŇOVANIE VYBRANÝCH ÚDAJOV ŠTATISTICKÉHO ÚRADU SR </w:t>
      </w:r>
    </w:p>
    <w:p w14:paraId="779EA9B3" w14:textId="77777777" w:rsidR="00AD0024" w:rsidRPr="00E5706F" w:rsidRDefault="00AD0024" w:rsidP="00AD0024">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6" w:history="1">
        <w:r w:rsidRPr="00061FEB">
          <w:rPr>
            <w:rStyle w:val="Hypertextovprepojenie"/>
            <w:rFonts w:ascii="Arial" w:hAnsi="Arial" w:cs="Arial"/>
            <w:color w:val="1E4E9D"/>
            <w:sz w:val="22"/>
            <w:szCs w:val="22"/>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upresnenia termínov za kategóriu </w:t>
      </w:r>
      <w:r>
        <w:rPr>
          <w:rFonts w:ascii="Arial" w:hAnsi="Arial" w:cs="Arial"/>
          <w:sz w:val="22"/>
          <w:szCs w:val="22"/>
        </w:rPr>
        <w:t>ceny priemyselných výrobcov</w:t>
      </w:r>
      <w:r w:rsidRPr="00E5706F">
        <w:rPr>
          <w:rFonts w:ascii="Arial" w:hAnsi="Arial" w:cs="Arial"/>
          <w:sz w:val="22"/>
          <w:szCs w:val="22"/>
        </w:rPr>
        <w:t xml:space="preserve"> sú zverejnené na uvedenom internetovom portáli vopred.</w:t>
      </w:r>
    </w:p>
    <w:p w14:paraId="1CE12786" w14:textId="77777777" w:rsidR="00AD0024" w:rsidRPr="00061FEB" w:rsidRDefault="00AD0024" w:rsidP="00AD0024">
      <w:pPr>
        <w:spacing w:line="276" w:lineRule="auto"/>
        <w:jc w:val="both"/>
        <w:rPr>
          <w:rFonts w:ascii="Arial" w:hAnsi="Arial" w:cs="Arial"/>
          <w:sz w:val="22"/>
          <w:szCs w:val="22"/>
        </w:rPr>
      </w:pPr>
    </w:p>
    <w:p w14:paraId="04B5FDF3" w14:textId="77777777" w:rsidR="00AD0024" w:rsidRPr="00917608" w:rsidRDefault="00AD0024" w:rsidP="00AD0024">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14:paraId="54DC0494" w14:textId="77777777" w:rsidR="00AD0024" w:rsidRPr="00E5706F" w:rsidRDefault="00AD0024" w:rsidP="00AD0024">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of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7" w:history="1">
        <w:r w:rsidRPr="00061FEB">
          <w:rPr>
            <w:rStyle w:val="Hypertextovprepojenie"/>
            <w:rFonts w:ascii="Arial" w:hAnsi="Arial" w:cs="Arial"/>
            <w:color w:val="1E4E9D"/>
            <w:sz w:val="22"/>
            <w:szCs w:val="22"/>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of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of </w:t>
      </w:r>
      <w:proofErr w:type="spellStart"/>
      <w:r>
        <w:rPr>
          <w:rFonts w:ascii="Arial" w:hAnsi="Arial" w:cs="Arial"/>
          <w:sz w:val="22"/>
          <w:szCs w:val="22"/>
        </w:rPr>
        <w:t>prices</w:t>
      </w:r>
      <w:proofErr w:type="spellEnd"/>
      <w:r>
        <w:rPr>
          <w:rFonts w:ascii="Arial" w:hAnsi="Arial" w:cs="Arial"/>
          <w:sz w:val="22"/>
          <w:szCs w:val="22"/>
        </w:rPr>
        <w:t xml:space="preserve"> of </w:t>
      </w:r>
      <w:proofErr w:type="spellStart"/>
      <w:r>
        <w:rPr>
          <w:rFonts w:ascii="Arial" w:hAnsi="Arial" w:cs="Arial"/>
          <w:sz w:val="22"/>
          <w:szCs w:val="22"/>
        </w:rPr>
        <w:t>industrial</w:t>
      </w:r>
      <w:proofErr w:type="spellEnd"/>
      <w:r>
        <w:rPr>
          <w:rFonts w:ascii="Arial" w:hAnsi="Arial" w:cs="Arial"/>
          <w:sz w:val="22"/>
          <w:szCs w:val="22"/>
        </w:rPr>
        <w:t xml:space="preserve"> </w:t>
      </w:r>
      <w:proofErr w:type="spellStart"/>
      <w:r>
        <w:rPr>
          <w:rFonts w:ascii="Arial" w:hAnsi="Arial" w:cs="Arial"/>
          <w:sz w:val="22"/>
          <w:szCs w:val="22"/>
        </w:rPr>
        <w:t>producers</w:t>
      </w:r>
      <w:proofErr w:type="spellEnd"/>
      <w:r>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14:paraId="17A88F8A" w14:textId="77777777" w:rsidR="00AD0024" w:rsidRPr="00E67C8D" w:rsidRDefault="00AD0024" w:rsidP="00AD0024">
      <w:pPr>
        <w:tabs>
          <w:tab w:val="left" w:pos="5529"/>
        </w:tabs>
        <w:spacing w:line="276" w:lineRule="auto"/>
        <w:jc w:val="both"/>
        <w:rPr>
          <w:rFonts w:ascii="Arial" w:hAnsi="Arial" w:cs="Arial"/>
          <w:b/>
          <w:bCs/>
          <w:sz w:val="22"/>
        </w:rPr>
      </w:pPr>
    </w:p>
    <w:p w14:paraId="38975895" w14:textId="77777777" w:rsidR="00AD0024" w:rsidRDefault="00AD0024" w:rsidP="00AD0024">
      <w:pPr>
        <w:tabs>
          <w:tab w:val="left" w:pos="5529"/>
        </w:tabs>
        <w:spacing w:line="276" w:lineRule="auto"/>
        <w:jc w:val="both"/>
        <w:rPr>
          <w:rFonts w:ascii="Arial" w:hAnsi="Arial" w:cs="Arial"/>
          <w:b/>
          <w:bCs/>
          <w:sz w:val="22"/>
        </w:rPr>
      </w:pPr>
    </w:p>
    <w:p w14:paraId="212E0F7E" w14:textId="77777777" w:rsidR="00AD0024" w:rsidRDefault="00AD0024" w:rsidP="00AD0024">
      <w:pPr>
        <w:tabs>
          <w:tab w:val="left" w:pos="5529"/>
        </w:tabs>
        <w:spacing w:line="276" w:lineRule="auto"/>
        <w:jc w:val="both"/>
        <w:rPr>
          <w:rFonts w:ascii="Arial" w:hAnsi="Arial" w:cs="Arial"/>
          <w:b/>
          <w:bCs/>
          <w:sz w:val="22"/>
        </w:rPr>
      </w:pPr>
    </w:p>
    <w:p w14:paraId="7F15138F" w14:textId="77777777" w:rsidR="00AD0024" w:rsidRDefault="00AD0024" w:rsidP="00AD0024">
      <w:pPr>
        <w:tabs>
          <w:tab w:val="left" w:pos="5529"/>
        </w:tabs>
        <w:spacing w:line="276" w:lineRule="auto"/>
        <w:jc w:val="both"/>
        <w:rPr>
          <w:rFonts w:ascii="Arial" w:hAnsi="Arial" w:cs="Arial"/>
          <w:b/>
          <w:bCs/>
          <w:sz w:val="22"/>
        </w:rPr>
      </w:pPr>
    </w:p>
    <w:p w14:paraId="669C5D64" w14:textId="77777777" w:rsidR="00AD0024" w:rsidRDefault="00AD0024" w:rsidP="00AD0024">
      <w:pPr>
        <w:tabs>
          <w:tab w:val="left" w:pos="5529"/>
        </w:tabs>
        <w:spacing w:line="276" w:lineRule="auto"/>
        <w:jc w:val="both"/>
        <w:rPr>
          <w:rFonts w:ascii="Arial" w:hAnsi="Arial" w:cs="Arial"/>
          <w:b/>
          <w:bCs/>
          <w:sz w:val="22"/>
        </w:rPr>
      </w:pPr>
    </w:p>
    <w:p w14:paraId="17B7BCB1" w14:textId="77777777" w:rsidR="00AD0024" w:rsidRDefault="00AD0024" w:rsidP="00AD0024">
      <w:pPr>
        <w:tabs>
          <w:tab w:val="left" w:pos="5529"/>
        </w:tabs>
        <w:spacing w:line="276" w:lineRule="auto"/>
        <w:jc w:val="both"/>
        <w:rPr>
          <w:rFonts w:ascii="Arial" w:hAnsi="Arial" w:cs="Arial"/>
          <w:b/>
          <w:bCs/>
          <w:sz w:val="22"/>
        </w:rPr>
      </w:pPr>
    </w:p>
    <w:p w14:paraId="7ECE9356" w14:textId="77777777" w:rsidR="00AD0024" w:rsidRDefault="00AD0024" w:rsidP="00AD0024">
      <w:pPr>
        <w:tabs>
          <w:tab w:val="left" w:pos="5529"/>
        </w:tabs>
        <w:spacing w:line="276" w:lineRule="auto"/>
        <w:jc w:val="both"/>
        <w:rPr>
          <w:rFonts w:ascii="Arial" w:hAnsi="Arial" w:cs="Arial"/>
          <w:b/>
          <w:bCs/>
          <w:sz w:val="22"/>
        </w:rPr>
      </w:pPr>
    </w:p>
    <w:p w14:paraId="55F73D8E" w14:textId="77777777" w:rsidR="00AD0024" w:rsidRDefault="00AD0024" w:rsidP="00AD0024">
      <w:pPr>
        <w:tabs>
          <w:tab w:val="left" w:pos="5529"/>
        </w:tabs>
        <w:spacing w:line="276" w:lineRule="auto"/>
        <w:jc w:val="both"/>
        <w:rPr>
          <w:rFonts w:ascii="Arial" w:hAnsi="Arial" w:cs="Arial"/>
          <w:b/>
          <w:bCs/>
          <w:sz w:val="22"/>
        </w:rPr>
      </w:pPr>
    </w:p>
    <w:p w14:paraId="09015F69" w14:textId="77777777" w:rsidR="00AD0024" w:rsidRDefault="00AD0024" w:rsidP="00AD0024">
      <w:pPr>
        <w:tabs>
          <w:tab w:val="left" w:pos="5529"/>
        </w:tabs>
        <w:spacing w:line="276" w:lineRule="auto"/>
        <w:jc w:val="both"/>
        <w:rPr>
          <w:rFonts w:ascii="Arial" w:hAnsi="Arial" w:cs="Arial"/>
          <w:b/>
          <w:bCs/>
          <w:sz w:val="22"/>
        </w:rPr>
      </w:pPr>
    </w:p>
    <w:p w14:paraId="14B5E510" w14:textId="77777777" w:rsidR="00AD0024" w:rsidRDefault="00AD0024" w:rsidP="00AD0024">
      <w:pPr>
        <w:tabs>
          <w:tab w:val="left" w:pos="5529"/>
        </w:tabs>
        <w:spacing w:line="276" w:lineRule="auto"/>
        <w:jc w:val="both"/>
        <w:rPr>
          <w:rFonts w:ascii="Arial" w:hAnsi="Arial" w:cs="Arial"/>
          <w:b/>
          <w:bCs/>
          <w:sz w:val="22"/>
        </w:rPr>
      </w:pPr>
    </w:p>
    <w:p w14:paraId="212146D8" w14:textId="77777777" w:rsidR="00AD0024" w:rsidRDefault="00AD0024" w:rsidP="00AD0024">
      <w:pPr>
        <w:tabs>
          <w:tab w:val="left" w:pos="5529"/>
        </w:tabs>
        <w:spacing w:line="276" w:lineRule="auto"/>
        <w:jc w:val="both"/>
        <w:rPr>
          <w:rFonts w:ascii="Arial" w:hAnsi="Arial" w:cs="Arial"/>
          <w:b/>
          <w:bCs/>
          <w:sz w:val="22"/>
        </w:rPr>
      </w:pPr>
    </w:p>
    <w:p w14:paraId="14A79082" w14:textId="77777777" w:rsidR="00AD0024" w:rsidRPr="00E67C8D" w:rsidRDefault="00AD0024" w:rsidP="00AD0024">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002123D9" w:rsidRPr="002123D9">
        <w:rPr>
          <w:rFonts w:ascii="Arial" w:hAnsi="Arial" w:cs="Arial"/>
          <w:sz w:val="22"/>
          <w:szCs w:val="22"/>
        </w:rPr>
        <w:t>Csölleiová</w:t>
      </w:r>
      <w:r w:rsidR="002123D9" w:rsidRPr="00895A9B">
        <w:rPr>
          <w:rFonts w:ascii="Arial" w:hAnsi="Arial" w:cs="Arial"/>
          <w:sz w:val="22"/>
          <w:szCs w:val="22"/>
        </w:rPr>
        <w:t xml:space="preserve"> </w:t>
      </w:r>
      <w:r w:rsidR="002123D9">
        <w:rPr>
          <w:rFonts w:ascii="Arial" w:hAnsi="Arial" w:cs="Arial"/>
          <w:sz w:val="22"/>
          <w:szCs w:val="22"/>
        </w:rPr>
        <w:t>Kristína</w:t>
      </w:r>
    </w:p>
    <w:p w14:paraId="7B5F7C00" w14:textId="77777777" w:rsidR="00AD0024" w:rsidRPr="00E67C8D" w:rsidRDefault="00AD0024" w:rsidP="00AD0024">
      <w:pPr>
        <w:tabs>
          <w:tab w:val="left" w:pos="5529"/>
        </w:tabs>
        <w:spacing w:line="276" w:lineRule="auto"/>
        <w:rPr>
          <w:rFonts w:ascii="Arial" w:hAnsi="Arial" w:cs="Arial"/>
          <w:sz w:val="22"/>
        </w:rPr>
      </w:pPr>
    </w:p>
    <w:p w14:paraId="192515B9" w14:textId="77777777" w:rsidR="00AD0024" w:rsidRDefault="00AD0024" w:rsidP="00AD0024">
      <w:pPr>
        <w:tabs>
          <w:tab w:val="left" w:pos="5529"/>
        </w:tabs>
        <w:spacing w:line="276" w:lineRule="auto"/>
        <w:rPr>
          <w:rFonts w:ascii="Arial" w:hAnsi="Arial" w:cs="Arial"/>
          <w:sz w:val="22"/>
          <w:szCs w:val="22"/>
        </w:rPr>
      </w:pPr>
    </w:p>
    <w:p w14:paraId="3EBF084A" w14:textId="77777777" w:rsidR="006A7A3A" w:rsidRDefault="006A7A3A" w:rsidP="00AD0024">
      <w:pPr>
        <w:tabs>
          <w:tab w:val="left" w:pos="5529"/>
        </w:tabs>
        <w:spacing w:line="276" w:lineRule="auto"/>
        <w:rPr>
          <w:rFonts w:ascii="Arial" w:hAnsi="Arial" w:cs="Arial"/>
          <w:sz w:val="22"/>
          <w:szCs w:val="22"/>
        </w:rPr>
      </w:pPr>
    </w:p>
    <w:p w14:paraId="41ADCD8F" w14:textId="77777777" w:rsidR="00AD0024" w:rsidRDefault="00AD0024" w:rsidP="00AD0024">
      <w:pPr>
        <w:tabs>
          <w:tab w:val="left" w:pos="5529"/>
        </w:tabs>
        <w:spacing w:line="276" w:lineRule="auto"/>
        <w:rPr>
          <w:rFonts w:ascii="Arial" w:hAnsi="Arial" w:cs="Arial"/>
          <w:sz w:val="22"/>
          <w:szCs w:val="22"/>
        </w:rPr>
      </w:pPr>
    </w:p>
    <w:p w14:paraId="43B3B626" w14:textId="77777777" w:rsidR="00AD0024" w:rsidRDefault="00AD0024" w:rsidP="00AD0024">
      <w:pPr>
        <w:tabs>
          <w:tab w:val="left" w:pos="5529"/>
        </w:tabs>
        <w:spacing w:line="276" w:lineRule="auto"/>
        <w:rPr>
          <w:rFonts w:ascii="Arial" w:hAnsi="Arial" w:cs="Arial"/>
          <w:sz w:val="22"/>
          <w:szCs w:val="22"/>
        </w:rPr>
      </w:pPr>
    </w:p>
    <w:p w14:paraId="605FA96B" w14:textId="77777777" w:rsidR="00AD0024" w:rsidRDefault="00AD0024" w:rsidP="00AD0024">
      <w:pPr>
        <w:tabs>
          <w:tab w:val="left" w:pos="5529"/>
        </w:tabs>
        <w:spacing w:line="276" w:lineRule="auto"/>
        <w:rPr>
          <w:rFonts w:ascii="Arial" w:hAnsi="Arial" w:cs="Arial"/>
          <w:sz w:val="22"/>
          <w:szCs w:val="22"/>
        </w:rPr>
      </w:pPr>
    </w:p>
    <w:p w14:paraId="50F35100" w14:textId="77777777" w:rsidR="00AD0024" w:rsidRPr="00917608" w:rsidRDefault="00AD0024" w:rsidP="00AD0024">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14:paraId="217752C1" w14:textId="77777777" w:rsidR="00AD0024"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14:paraId="79AE8336" w14:textId="77777777" w:rsidR="00AD0024" w:rsidRPr="00E5706F" w:rsidRDefault="002123D9" w:rsidP="00AD0024">
      <w:pPr>
        <w:tabs>
          <w:tab w:val="left" w:pos="5529"/>
        </w:tabs>
        <w:spacing w:line="276" w:lineRule="auto"/>
        <w:rPr>
          <w:rFonts w:ascii="Arial" w:hAnsi="Arial" w:cs="Arial"/>
          <w:iCs/>
          <w:sz w:val="22"/>
          <w:szCs w:val="22"/>
        </w:rPr>
      </w:pPr>
      <w:r>
        <w:rPr>
          <w:rFonts w:ascii="Arial" w:hAnsi="Arial" w:cs="Arial"/>
          <w:iCs/>
          <w:sz w:val="22"/>
          <w:szCs w:val="22"/>
        </w:rPr>
        <w:t xml:space="preserve">Lamačská cesta </w:t>
      </w:r>
      <w:r w:rsidR="00AD0024" w:rsidRPr="00E5706F">
        <w:rPr>
          <w:rFonts w:ascii="Arial" w:hAnsi="Arial" w:cs="Arial"/>
          <w:iCs/>
          <w:sz w:val="22"/>
          <w:szCs w:val="22"/>
        </w:rPr>
        <w:t>3</w:t>
      </w:r>
      <w:r>
        <w:rPr>
          <w:rFonts w:ascii="Arial" w:hAnsi="Arial" w:cs="Arial"/>
          <w:iCs/>
          <w:sz w:val="22"/>
          <w:szCs w:val="22"/>
        </w:rPr>
        <w:t>/C</w:t>
      </w:r>
    </w:p>
    <w:p w14:paraId="36ECAB4C" w14:textId="77777777" w:rsidR="00AD0024" w:rsidRPr="00E5706F"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8</w:t>
      </w:r>
      <w:r w:rsidR="002123D9">
        <w:rPr>
          <w:rFonts w:ascii="Arial" w:hAnsi="Arial" w:cs="Arial"/>
          <w:iCs/>
          <w:sz w:val="22"/>
          <w:szCs w:val="22"/>
        </w:rPr>
        <w:t xml:space="preserve">40 05 </w:t>
      </w:r>
      <w:r w:rsidRPr="00E5706F">
        <w:rPr>
          <w:rFonts w:ascii="Arial" w:hAnsi="Arial" w:cs="Arial"/>
          <w:iCs/>
          <w:sz w:val="22"/>
          <w:szCs w:val="22"/>
        </w:rPr>
        <w:t>Bratislava</w:t>
      </w:r>
    </w:p>
    <w:p w14:paraId="3074660A" w14:textId="77777777"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14:paraId="7C7B68E4" w14:textId="77777777"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14:paraId="2573FC2C" w14:textId="77777777" w:rsidR="00AD0024" w:rsidRPr="00061FEB" w:rsidRDefault="00F57E87" w:rsidP="00AD0024">
      <w:pPr>
        <w:tabs>
          <w:tab w:val="left" w:pos="5529"/>
        </w:tabs>
        <w:spacing w:line="276" w:lineRule="auto"/>
        <w:rPr>
          <w:rFonts w:ascii="Arial" w:hAnsi="Arial" w:cs="Arial"/>
          <w:iCs/>
          <w:color w:val="1E4E9D"/>
          <w:sz w:val="22"/>
          <w:szCs w:val="22"/>
        </w:rPr>
      </w:pPr>
      <w:hyperlink r:id="rId8" w:history="1">
        <w:r w:rsidR="00AD0024" w:rsidRPr="00061FEB">
          <w:rPr>
            <w:rStyle w:val="Hypertextovprepojenie"/>
            <w:rFonts w:ascii="Arial" w:hAnsi="Arial" w:cs="Arial"/>
            <w:iCs/>
            <w:color w:val="1E4E9D"/>
            <w:sz w:val="22"/>
            <w:szCs w:val="22"/>
          </w:rPr>
          <w:t>www.statistics.sk</w:t>
        </w:r>
      </w:hyperlink>
      <w:r w:rsidR="00AD0024" w:rsidRPr="00061FEB">
        <w:rPr>
          <w:rFonts w:ascii="Arial" w:hAnsi="Arial" w:cs="Arial"/>
          <w:iCs/>
          <w:color w:val="1E4E9D"/>
          <w:sz w:val="22"/>
          <w:szCs w:val="22"/>
        </w:rPr>
        <w:t xml:space="preserve"> </w:t>
      </w:r>
    </w:p>
    <w:p w14:paraId="6D9DFBDF" w14:textId="77777777" w:rsidR="00AD0024" w:rsidRDefault="00AD0024" w:rsidP="00AD0024">
      <w:pPr>
        <w:tabs>
          <w:tab w:val="left" w:pos="5529"/>
        </w:tabs>
        <w:spacing w:line="276" w:lineRule="auto"/>
        <w:rPr>
          <w:rFonts w:ascii="Arial" w:hAnsi="Arial" w:cs="Arial"/>
          <w:iCs/>
          <w:sz w:val="22"/>
          <w:szCs w:val="22"/>
        </w:rPr>
      </w:pPr>
    </w:p>
    <w:p w14:paraId="60D49CAF" w14:textId="77777777" w:rsidR="00AD0024" w:rsidRDefault="00AD0024" w:rsidP="00AD0024">
      <w:pPr>
        <w:tabs>
          <w:tab w:val="left" w:pos="5529"/>
        </w:tabs>
        <w:spacing w:after="480" w:line="276" w:lineRule="auto"/>
        <w:rPr>
          <w:rFonts w:ascii="Arial" w:hAnsi="Arial" w:cs="Arial"/>
          <w:sz w:val="22"/>
          <w:szCs w:val="22"/>
        </w:rPr>
      </w:pPr>
    </w:p>
    <w:p w14:paraId="578BDD62" w14:textId="77777777" w:rsidR="00AD0024" w:rsidRPr="00E5706F" w:rsidRDefault="00DE6149" w:rsidP="00AD0024">
      <w:pPr>
        <w:spacing w:before="240"/>
        <w:jc w:val="both"/>
        <w:rPr>
          <w:rFonts w:ascii="Arial" w:hAnsi="Arial" w:cs="Arial"/>
          <w:sz w:val="22"/>
          <w:szCs w:val="22"/>
        </w:rPr>
      </w:pPr>
      <w:r>
        <w:rPr>
          <w:rFonts w:ascii="Arial" w:hAnsi="Arial" w:cs="Arial"/>
          <w:noProof/>
          <w:sz w:val="22"/>
          <w:szCs w:val="22"/>
          <w:lang w:eastAsia="sk-SK"/>
        </w:rPr>
        <mc:AlternateContent>
          <mc:Choice Requires="wps">
            <w:drawing>
              <wp:anchor distT="4294967295" distB="4294967295" distL="114300" distR="114300" simplePos="0" relativeHeight="251660288" behindDoc="0" locked="0" layoutInCell="1" allowOverlap="1" wp14:anchorId="614F58D9" wp14:editId="3C105A91">
                <wp:simplePos x="0" y="0"/>
                <wp:positionH relativeFrom="column">
                  <wp:posOffset>13970</wp:posOffset>
                </wp:positionH>
                <wp:positionV relativeFrom="paragraph">
                  <wp:posOffset>10159</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9367F3F"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00AD0024" w:rsidRPr="00E5706F">
        <w:rPr>
          <w:rFonts w:ascii="Arial" w:hAnsi="Arial" w:cs="Arial"/>
          <w:sz w:val="22"/>
          <w:szCs w:val="22"/>
        </w:rPr>
        <w:t>Rozmnožovanie obsahu tejto</w:t>
      </w:r>
      <w:r w:rsidR="00AD0024">
        <w:rPr>
          <w:rFonts w:ascii="Arial" w:hAnsi="Arial" w:cs="Arial"/>
          <w:sz w:val="22"/>
          <w:szCs w:val="22"/>
        </w:rPr>
        <w:t xml:space="preserve"> publikácie, ako aj jednotlivých častí,</w:t>
      </w:r>
      <w:r w:rsidR="00AD0024"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14:paraId="2BB8E373" w14:textId="77777777" w:rsidR="00AD0024" w:rsidRPr="00E5706F" w:rsidRDefault="00AD0024" w:rsidP="00AD0024">
      <w:pPr>
        <w:jc w:val="both"/>
        <w:rPr>
          <w:rFonts w:ascii="Arial" w:hAnsi="Arial" w:cs="Arial"/>
          <w:sz w:val="22"/>
          <w:szCs w:val="22"/>
        </w:rPr>
      </w:pPr>
    </w:p>
    <w:p w14:paraId="6EFA8D5D" w14:textId="77777777" w:rsidR="00AD0024" w:rsidRPr="00E67C8D" w:rsidRDefault="00AD0024" w:rsidP="00AD0024">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14:paraId="1D0E19C8" w14:textId="77777777" w:rsidR="00663A33" w:rsidRDefault="00663A33"/>
    <w:p w14:paraId="40FFBDD6" w14:textId="77777777" w:rsidR="00AD0024" w:rsidRDefault="00AD0024"/>
    <w:p w14:paraId="2E228CB7" w14:textId="77777777"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lastRenderedPageBreak/>
        <w:t xml:space="preserve">    </w:t>
      </w:r>
      <w:r w:rsidRPr="00AD0024">
        <w:rPr>
          <w:rFonts w:ascii="Arial" w:hAnsi="Arial" w:cs="Arial"/>
          <w:sz w:val="28"/>
          <w:szCs w:val="28"/>
          <w:lang w:val="cs-CZ"/>
        </w:rPr>
        <w:t>O B S A H / C O N T E N T S</w:t>
      </w:r>
      <w:r w:rsidRPr="00AD0024">
        <w:rPr>
          <w:rFonts w:ascii="Arial" w:hAnsi="Arial" w:cs="Arial"/>
          <w:sz w:val="24"/>
          <w:szCs w:val="24"/>
          <w:lang w:val="cs-CZ"/>
        </w:rPr>
        <w:t xml:space="preserve">                                                                                                                                                                                                                                                              </w:t>
      </w:r>
    </w:p>
    <w:p w14:paraId="7E7D1760" w14:textId="77777777"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strana/</w:t>
      </w:r>
      <w:proofErr w:type="spellStart"/>
      <w:r w:rsidRPr="00AD0024">
        <w:rPr>
          <w:rFonts w:ascii="Arial" w:hAnsi="Arial" w:cs="Arial"/>
          <w:sz w:val="24"/>
          <w:szCs w:val="24"/>
          <w:lang w:val="cs-CZ"/>
        </w:rPr>
        <w:t>page</w:t>
      </w:r>
      <w:proofErr w:type="spellEnd"/>
    </w:p>
    <w:p w14:paraId="1FF6C858" w14:textId="77777777"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w:t>
      </w:r>
    </w:p>
    <w:tbl>
      <w:tblPr>
        <w:tblW w:w="0" w:type="auto"/>
        <w:tblLayout w:type="fixed"/>
        <w:tblCellMar>
          <w:left w:w="70" w:type="dxa"/>
          <w:right w:w="70" w:type="dxa"/>
        </w:tblCellMar>
        <w:tblLook w:val="0000" w:firstRow="0" w:lastRow="0" w:firstColumn="0" w:lastColumn="0" w:noHBand="0" w:noVBand="0"/>
      </w:tblPr>
      <w:tblGrid>
        <w:gridCol w:w="8434"/>
        <w:gridCol w:w="776"/>
      </w:tblGrid>
      <w:tr w:rsidR="00AD0024" w:rsidRPr="00AD0024" w14:paraId="18D17DC6" w14:textId="77777777" w:rsidTr="0091567D">
        <w:tc>
          <w:tcPr>
            <w:tcW w:w="8434" w:type="dxa"/>
            <w:tcBorders>
              <w:top w:val="nil"/>
              <w:left w:val="nil"/>
              <w:bottom w:val="nil"/>
              <w:right w:val="nil"/>
            </w:tcBorders>
          </w:tcPr>
          <w:p w14:paraId="5970A538" w14:textId="77777777"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INDEXY CIEN PV - BEZ SPOTREBNEJ DANE - TUZEMSKO</w:t>
            </w:r>
          </w:p>
        </w:tc>
        <w:tc>
          <w:tcPr>
            <w:tcW w:w="776" w:type="dxa"/>
            <w:tcBorders>
              <w:top w:val="nil"/>
              <w:left w:val="nil"/>
              <w:bottom w:val="nil"/>
              <w:right w:val="nil"/>
            </w:tcBorders>
          </w:tcPr>
          <w:p w14:paraId="517F399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w:t>
            </w:r>
          </w:p>
        </w:tc>
      </w:tr>
      <w:tr w:rsidR="00AD0024" w:rsidRPr="00AD0024" w14:paraId="53DAAD5C" w14:textId="77777777" w:rsidTr="0091567D">
        <w:tc>
          <w:tcPr>
            <w:tcW w:w="8434" w:type="dxa"/>
            <w:tcBorders>
              <w:top w:val="nil"/>
              <w:left w:val="nil"/>
              <w:bottom w:val="nil"/>
              <w:right w:val="nil"/>
            </w:tcBorders>
          </w:tcPr>
          <w:p w14:paraId="37D2CA94"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2CB26BB4" w14:textId="77777777" w:rsidR="00AD0024" w:rsidRPr="00AD0024" w:rsidRDefault="00AD0024" w:rsidP="00AD0024">
            <w:pPr>
              <w:jc w:val="right"/>
              <w:rPr>
                <w:rFonts w:ascii="Arial" w:hAnsi="Arial" w:cs="Arial"/>
                <w:szCs w:val="24"/>
                <w:lang w:val="cs-CZ"/>
              </w:rPr>
            </w:pPr>
          </w:p>
        </w:tc>
      </w:tr>
      <w:tr w:rsidR="00AD0024" w:rsidRPr="00AD0024" w14:paraId="28F17193" w14:textId="77777777" w:rsidTr="0091567D">
        <w:tc>
          <w:tcPr>
            <w:tcW w:w="8434" w:type="dxa"/>
            <w:tcBorders>
              <w:top w:val="nil"/>
              <w:left w:val="nil"/>
              <w:bottom w:val="nil"/>
              <w:right w:val="nil"/>
            </w:tcBorders>
          </w:tcPr>
          <w:p w14:paraId="07397B84"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č.1A / </w:t>
            </w:r>
            <w:r w:rsidRPr="00AD0024">
              <w:rPr>
                <w:rFonts w:ascii="Arial" w:hAnsi="Arial" w:cs="Arial"/>
                <w:b/>
                <w:i/>
                <w:szCs w:val="24"/>
                <w:lang w:val="cs-CZ"/>
              </w:rPr>
              <w:t xml:space="preserve">Table n.1A                                                                                                                          </w:t>
            </w:r>
          </w:p>
        </w:tc>
        <w:tc>
          <w:tcPr>
            <w:tcW w:w="776" w:type="dxa"/>
            <w:tcBorders>
              <w:top w:val="nil"/>
              <w:left w:val="nil"/>
              <w:bottom w:val="nil"/>
              <w:right w:val="nil"/>
            </w:tcBorders>
          </w:tcPr>
          <w:p w14:paraId="4344294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w:t>
            </w:r>
          </w:p>
        </w:tc>
      </w:tr>
      <w:tr w:rsidR="00AD0024" w:rsidRPr="00AD0024" w14:paraId="696095F7" w14:textId="77777777" w:rsidTr="0091567D">
        <w:tc>
          <w:tcPr>
            <w:tcW w:w="8434" w:type="dxa"/>
            <w:tcBorders>
              <w:top w:val="nil"/>
              <w:left w:val="nil"/>
              <w:bottom w:val="nil"/>
              <w:right w:val="nil"/>
            </w:tcBorders>
          </w:tcPr>
          <w:p w14:paraId="519EDEE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56D94CB5" w14:textId="77777777" w:rsidR="00AD0024" w:rsidRPr="00AD0024" w:rsidRDefault="00AD0024" w:rsidP="00AD0024">
            <w:pPr>
              <w:jc w:val="right"/>
              <w:rPr>
                <w:rFonts w:ascii="Arial" w:hAnsi="Arial" w:cs="Arial"/>
                <w:szCs w:val="24"/>
                <w:lang w:val="cs-CZ"/>
              </w:rPr>
            </w:pPr>
          </w:p>
        </w:tc>
      </w:tr>
      <w:tr w:rsidR="00AD0024" w:rsidRPr="00AD0024" w14:paraId="56B47895" w14:textId="77777777" w:rsidTr="0091567D">
        <w:tc>
          <w:tcPr>
            <w:tcW w:w="8434" w:type="dxa"/>
            <w:tcBorders>
              <w:top w:val="nil"/>
              <w:left w:val="nil"/>
              <w:bottom w:val="nil"/>
              <w:right w:val="nil"/>
            </w:tcBorders>
          </w:tcPr>
          <w:p w14:paraId="3966193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1CE34AAC" w14:textId="77777777" w:rsidR="00AD0024" w:rsidRPr="00AD0024" w:rsidRDefault="00AD0024" w:rsidP="00AD0024">
            <w:pPr>
              <w:jc w:val="right"/>
              <w:rPr>
                <w:rFonts w:ascii="Arial" w:hAnsi="Arial" w:cs="Arial"/>
                <w:szCs w:val="24"/>
                <w:lang w:val="cs-CZ"/>
              </w:rPr>
            </w:pPr>
          </w:p>
        </w:tc>
      </w:tr>
      <w:tr w:rsidR="00AD0024" w:rsidRPr="00AD0024" w14:paraId="2F2CE4DD" w14:textId="77777777" w:rsidTr="0091567D">
        <w:tc>
          <w:tcPr>
            <w:tcW w:w="8434" w:type="dxa"/>
            <w:tcBorders>
              <w:top w:val="nil"/>
              <w:left w:val="nil"/>
              <w:bottom w:val="nil"/>
              <w:right w:val="nil"/>
            </w:tcBorders>
          </w:tcPr>
          <w:p w14:paraId="6482CCA2"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w:t>
            </w:r>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08F16142" w14:textId="77777777" w:rsidR="00AD0024" w:rsidRPr="00AD0024" w:rsidRDefault="00AD0024" w:rsidP="00AD0024">
            <w:pPr>
              <w:jc w:val="right"/>
              <w:rPr>
                <w:rFonts w:ascii="Arial" w:hAnsi="Arial" w:cs="Arial"/>
                <w:szCs w:val="24"/>
                <w:lang w:val="cs-CZ"/>
              </w:rPr>
            </w:pPr>
          </w:p>
        </w:tc>
      </w:tr>
      <w:tr w:rsidR="00AD0024" w:rsidRPr="00AD0024" w14:paraId="25EC9E46" w14:textId="77777777" w:rsidTr="0091567D">
        <w:tc>
          <w:tcPr>
            <w:tcW w:w="8434" w:type="dxa"/>
            <w:tcBorders>
              <w:top w:val="nil"/>
              <w:left w:val="nil"/>
              <w:bottom w:val="nil"/>
              <w:right w:val="nil"/>
            </w:tcBorders>
          </w:tcPr>
          <w:p w14:paraId="6854BB7D"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5A99603" w14:textId="77777777" w:rsidR="00AD0024" w:rsidRPr="00AD0024" w:rsidRDefault="00AD0024" w:rsidP="00AD0024">
            <w:pPr>
              <w:jc w:val="right"/>
              <w:rPr>
                <w:rFonts w:ascii="Arial" w:hAnsi="Arial" w:cs="Arial"/>
                <w:szCs w:val="24"/>
                <w:lang w:val="cs-CZ"/>
              </w:rPr>
            </w:pPr>
          </w:p>
        </w:tc>
      </w:tr>
      <w:tr w:rsidR="00AD0024" w:rsidRPr="00AD0024" w14:paraId="4ED66966" w14:textId="77777777" w:rsidTr="0091567D">
        <w:tc>
          <w:tcPr>
            <w:tcW w:w="8434" w:type="dxa"/>
            <w:tcBorders>
              <w:top w:val="nil"/>
              <w:left w:val="nil"/>
              <w:bottom w:val="nil"/>
              <w:right w:val="nil"/>
            </w:tcBorders>
          </w:tcPr>
          <w:p w14:paraId="0180AB3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č.2A  / </w:t>
            </w:r>
            <w:r w:rsidRPr="00AD0024">
              <w:rPr>
                <w:rFonts w:ascii="Arial" w:hAnsi="Arial" w:cs="Arial"/>
                <w:b/>
                <w:i/>
                <w:szCs w:val="24"/>
                <w:lang w:val="cs-CZ"/>
              </w:rPr>
              <w:t xml:space="preserve">Table n.2A                                                                                                                 </w:t>
            </w:r>
          </w:p>
        </w:tc>
        <w:tc>
          <w:tcPr>
            <w:tcW w:w="776" w:type="dxa"/>
            <w:tcBorders>
              <w:top w:val="nil"/>
              <w:left w:val="nil"/>
              <w:bottom w:val="nil"/>
              <w:right w:val="nil"/>
            </w:tcBorders>
          </w:tcPr>
          <w:p w14:paraId="403510E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4</w:t>
            </w:r>
          </w:p>
        </w:tc>
      </w:tr>
      <w:tr w:rsidR="00AD0024" w:rsidRPr="00AD0024" w14:paraId="364026B4" w14:textId="77777777" w:rsidTr="0091567D">
        <w:tc>
          <w:tcPr>
            <w:tcW w:w="8434" w:type="dxa"/>
            <w:tcBorders>
              <w:top w:val="nil"/>
              <w:left w:val="nil"/>
              <w:bottom w:val="nil"/>
              <w:right w:val="nil"/>
            </w:tcBorders>
          </w:tcPr>
          <w:p w14:paraId="1296608C"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2E02A351" w14:textId="77777777" w:rsidR="00AD0024" w:rsidRPr="00AD0024" w:rsidRDefault="00AD0024" w:rsidP="00AD0024">
            <w:pPr>
              <w:jc w:val="right"/>
              <w:rPr>
                <w:rFonts w:ascii="Arial" w:hAnsi="Arial" w:cs="Arial"/>
                <w:szCs w:val="24"/>
                <w:lang w:val="cs-CZ"/>
              </w:rPr>
            </w:pPr>
          </w:p>
        </w:tc>
      </w:tr>
      <w:tr w:rsidR="00AD0024" w:rsidRPr="00AD0024" w14:paraId="7D5AAC39" w14:textId="77777777" w:rsidTr="0091567D">
        <w:tc>
          <w:tcPr>
            <w:tcW w:w="8434" w:type="dxa"/>
            <w:tcBorders>
              <w:top w:val="nil"/>
              <w:left w:val="nil"/>
              <w:bottom w:val="nil"/>
              <w:right w:val="nil"/>
            </w:tcBorders>
          </w:tcPr>
          <w:p w14:paraId="56199DC8"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FC6EC0E" w14:textId="77777777" w:rsidR="00AD0024" w:rsidRPr="00AD0024" w:rsidRDefault="00AD0024" w:rsidP="00AD0024">
            <w:pPr>
              <w:jc w:val="right"/>
              <w:rPr>
                <w:rFonts w:ascii="Arial" w:hAnsi="Arial" w:cs="Arial"/>
                <w:szCs w:val="24"/>
                <w:lang w:val="cs-CZ"/>
              </w:rPr>
            </w:pPr>
          </w:p>
        </w:tc>
      </w:tr>
      <w:tr w:rsidR="00AD0024" w:rsidRPr="00AD0024" w14:paraId="743D46AB" w14:textId="77777777" w:rsidTr="0091567D">
        <w:tc>
          <w:tcPr>
            <w:tcW w:w="8434" w:type="dxa"/>
            <w:tcBorders>
              <w:top w:val="nil"/>
              <w:left w:val="nil"/>
              <w:bottom w:val="nil"/>
              <w:right w:val="nil"/>
            </w:tcBorders>
          </w:tcPr>
          <w:p w14:paraId="1A8E106E"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roka = </w:t>
            </w:r>
            <w:proofErr w:type="gramStart"/>
            <w:r w:rsidRPr="00AD0024">
              <w:rPr>
                <w:rFonts w:ascii="Arial" w:hAnsi="Arial" w:cs="Arial"/>
                <w:szCs w:val="24"/>
                <w:lang w:val="cs-CZ"/>
              </w:rPr>
              <w:t xml:space="preserve">100 /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proofErr w:type="gram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p>
        </w:tc>
        <w:tc>
          <w:tcPr>
            <w:tcW w:w="776" w:type="dxa"/>
            <w:tcBorders>
              <w:top w:val="nil"/>
              <w:left w:val="nil"/>
              <w:bottom w:val="nil"/>
              <w:right w:val="nil"/>
            </w:tcBorders>
          </w:tcPr>
          <w:p w14:paraId="5718FA0A" w14:textId="77777777" w:rsidR="00AD0024" w:rsidRPr="00AD0024" w:rsidRDefault="00AD0024" w:rsidP="00AD0024">
            <w:pPr>
              <w:jc w:val="right"/>
              <w:rPr>
                <w:rFonts w:ascii="Arial" w:hAnsi="Arial" w:cs="Arial"/>
                <w:szCs w:val="24"/>
                <w:lang w:val="cs-CZ"/>
              </w:rPr>
            </w:pPr>
          </w:p>
        </w:tc>
      </w:tr>
      <w:tr w:rsidR="00AD0024" w:rsidRPr="00AD0024" w14:paraId="13493684" w14:textId="77777777" w:rsidTr="0091567D">
        <w:tc>
          <w:tcPr>
            <w:tcW w:w="8434" w:type="dxa"/>
            <w:tcBorders>
              <w:top w:val="nil"/>
              <w:left w:val="nil"/>
              <w:bottom w:val="nil"/>
              <w:right w:val="nil"/>
            </w:tcBorders>
          </w:tcPr>
          <w:p w14:paraId="6DCD03AE"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6D132A43" w14:textId="77777777" w:rsidR="00AD0024" w:rsidRPr="00AD0024" w:rsidRDefault="00AD0024" w:rsidP="00AD0024">
            <w:pPr>
              <w:jc w:val="right"/>
              <w:rPr>
                <w:rFonts w:ascii="Arial" w:hAnsi="Arial" w:cs="Arial"/>
                <w:szCs w:val="24"/>
                <w:lang w:val="cs-CZ"/>
              </w:rPr>
            </w:pPr>
          </w:p>
        </w:tc>
      </w:tr>
      <w:tr w:rsidR="00AD0024" w:rsidRPr="00AD0024" w14:paraId="399BA098" w14:textId="77777777" w:rsidTr="0091567D">
        <w:tc>
          <w:tcPr>
            <w:tcW w:w="8434" w:type="dxa"/>
            <w:tcBorders>
              <w:top w:val="nil"/>
              <w:left w:val="nil"/>
              <w:bottom w:val="nil"/>
              <w:right w:val="nil"/>
            </w:tcBorders>
          </w:tcPr>
          <w:p w14:paraId="7ABD2843"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č.3A / </w:t>
            </w:r>
            <w:r w:rsidRPr="00AD0024">
              <w:rPr>
                <w:rFonts w:ascii="Arial" w:hAnsi="Arial" w:cs="Arial"/>
                <w:b/>
                <w:i/>
                <w:szCs w:val="24"/>
                <w:lang w:val="cs-CZ"/>
              </w:rPr>
              <w:t xml:space="preserve">Table n.3A                                                                                                                       </w:t>
            </w:r>
          </w:p>
        </w:tc>
        <w:tc>
          <w:tcPr>
            <w:tcW w:w="776" w:type="dxa"/>
            <w:tcBorders>
              <w:top w:val="nil"/>
              <w:left w:val="nil"/>
              <w:bottom w:val="nil"/>
              <w:right w:val="nil"/>
            </w:tcBorders>
          </w:tcPr>
          <w:p w14:paraId="45BE8907"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5</w:t>
            </w:r>
          </w:p>
        </w:tc>
      </w:tr>
      <w:tr w:rsidR="00AD0024" w:rsidRPr="00AD0024" w14:paraId="12F50752" w14:textId="77777777" w:rsidTr="0091567D">
        <w:tc>
          <w:tcPr>
            <w:tcW w:w="8434" w:type="dxa"/>
            <w:tcBorders>
              <w:top w:val="nil"/>
              <w:left w:val="nil"/>
              <w:bottom w:val="nil"/>
              <w:right w:val="nil"/>
            </w:tcBorders>
          </w:tcPr>
          <w:p w14:paraId="226CB2E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3F17E690" w14:textId="77777777" w:rsidR="00AD0024" w:rsidRPr="00AD0024" w:rsidRDefault="00AD0024" w:rsidP="00AD0024">
            <w:pPr>
              <w:jc w:val="right"/>
              <w:rPr>
                <w:rFonts w:ascii="Arial" w:hAnsi="Arial" w:cs="Arial"/>
                <w:szCs w:val="24"/>
                <w:lang w:val="cs-CZ"/>
              </w:rPr>
            </w:pPr>
          </w:p>
        </w:tc>
      </w:tr>
      <w:tr w:rsidR="00AD0024" w:rsidRPr="00AD0024" w14:paraId="2D844E93" w14:textId="77777777" w:rsidTr="0091567D">
        <w:tc>
          <w:tcPr>
            <w:tcW w:w="8434" w:type="dxa"/>
            <w:tcBorders>
              <w:top w:val="nil"/>
              <w:left w:val="nil"/>
              <w:bottom w:val="nil"/>
              <w:right w:val="nil"/>
            </w:tcBorders>
          </w:tcPr>
          <w:p w14:paraId="5D26829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96BF435" w14:textId="77777777" w:rsidR="00AD0024" w:rsidRPr="00AD0024" w:rsidRDefault="00AD0024" w:rsidP="00AD0024">
            <w:pPr>
              <w:jc w:val="right"/>
              <w:rPr>
                <w:rFonts w:ascii="Arial" w:hAnsi="Arial" w:cs="Arial"/>
                <w:szCs w:val="24"/>
                <w:lang w:val="cs-CZ"/>
              </w:rPr>
            </w:pPr>
          </w:p>
        </w:tc>
      </w:tr>
      <w:tr w:rsidR="00AD0024" w:rsidRPr="00AD0024" w14:paraId="49F62F11" w14:textId="77777777" w:rsidTr="0091567D">
        <w:tc>
          <w:tcPr>
            <w:tcW w:w="8434" w:type="dxa"/>
            <w:tcBorders>
              <w:top w:val="nil"/>
              <w:left w:val="nil"/>
              <w:bottom w:val="nil"/>
              <w:right w:val="nil"/>
            </w:tcBorders>
          </w:tcPr>
          <w:p w14:paraId="47C73585"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r w:rsidRPr="00AD0024">
              <w:rPr>
                <w:rFonts w:ascii="Arial" w:hAnsi="Arial" w:cs="Arial"/>
                <w:i/>
                <w:szCs w:val="24"/>
                <w:lang w:val="cs-CZ"/>
              </w:rPr>
              <w:t xml:space="preserve">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405CFA2C" w14:textId="77777777" w:rsidR="00AD0024" w:rsidRPr="00AD0024" w:rsidRDefault="00AD0024" w:rsidP="00AD0024">
            <w:pPr>
              <w:jc w:val="right"/>
              <w:rPr>
                <w:rFonts w:ascii="Arial" w:hAnsi="Arial" w:cs="Arial"/>
                <w:szCs w:val="24"/>
                <w:lang w:val="cs-CZ"/>
              </w:rPr>
            </w:pPr>
          </w:p>
        </w:tc>
      </w:tr>
      <w:tr w:rsidR="00AD0024" w:rsidRPr="00AD0024" w14:paraId="664F9E8E" w14:textId="77777777" w:rsidTr="0091567D">
        <w:tc>
          <w:tcPr>
            <w:tcW w:w="8434" w:type="dxa"/>
            <w:tcBorders>
              <w:top w:val="nil"/>
              <w:left w:val="nil"/>
              <w:bottom w:val="nil"/>
              <w:right w:val="nil"/>
            </w:tcBorders>
          </w:tcPr>
          <w:p w14:paraId="04788B27"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F7F00D5" w14:textId="77777777" w:rsidR="00AD0024" w:rsidRPr="00AD0024" w:rsidRDefault="00AD0024" w:rsidP="00AD0024">
            <w:pPr>
              <w:jc w:val="right"/>
              <w:rPr>
                <w:rFonts w:ascii="Arial" w:hAnsi="Arial" w:cs="Arial"/>
                <w:szCs w:val="24"/>
                <w:lang w:val="cs-CZ"/>
              </w:rPr>
            </w:pPr>
          </w:p>
        </w:tc>
      </w:tr>
      <w:tr w:rsidR="00AD0024" w:rsidRPr="00AD0024" w14:paraId="2F262D11" w14:textId="77777777" w:rsidTr="0091567D">
        <w:tc>
          <w:tcPr>
            <w:tcW w:w="8434" w:type="dxa"/>
            <w:tcBorders>
              <w:top w:val="nil"/>
              <w:left w:val="nil"/>
              <w:bottom w:val="nil"/>
              <w:right w:val="nil"/>
            </w:tcBorders>
          </w:tcPr>
          <w:p w14:paraId="178289C0"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č.4A / </w:t>
            </w:r>
            <w:r w:rsidRPr="00AD0024">
              <w:rPr>
                <w:rFonts w:ascii="Arial" w:hAnsi="Arial" w:cs="Arial"/>
                <w:b/>
                <w:i/>
                <w:szCs w:val="24"/>
                <w:lang w:val="cs-CZ"/>
              </w:rPr>
              <w:t xml:space="preserve">Table n.4A                                                                                                              </w:t>
            </w:r>
          </w:p>
        </w:tc>
        <w:tc>
          <w:tcPr>
            <w:tcW w:w="776" w:type="dxa"/>
            <w:tcBorders>
              <w:top w:val="nil"/>
              <w:left w:val="nil"/>
              <w:bottom w:val="nil"/>
              <w:right w:val="nil"/>
            </w:tcBorders>
          </w:tcPr>
          <w:p w14:paraId="05EB4E4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6</w:t>
            </w:r>
          </w:p>
        </w:tc>
      </w:tr>
      <w:tr w:rsidR="00AD0024" w:rsidRPr="00AD0024" w14:paraId="7A1F7B03" w14:textId="77777777" w:rsidTr="0091567D">
        <w:tc>
          <w:tcPr>
            <w:tcW w:w="8434" w:type="dxa"/>
            <w:tcBorders>
              <w:top w:val="nil"/>
              <w:left w:val="nil"/>
              <w:bottom w:val="nil"/>
              <w:right w:val="nil"/>
            </w:tcBorders>
          </w:tcPr>
          <w:p w14:paraId="669BBF03"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7FFBCE1F" w14:textId="77777777" w:rsidR="00AD0024" w:rsidRPr="00AD0024" w:rsidRDefault="00AD0024" w:rsidP="00AD0024">
            <w:pPr>
              <w:jc w:val="right"/>
              <w:rPr>
                <w:rFonts w:ascii="Arial" w:hAnsi="Arial" w:cs="Arial"/>
                <w:szCs w:val="24"/>
                <w:lang w:val="cs-CZ"/>
              </w:rPr>
            </w:pPr>
          </w:p>
        </w:tc>
      </w:tr>
      <w:tr w:rsidR="00AD0024" w:rsidRPr="00AD0024" w14:paraId="02D40579" w14:textId="77777777" w:rsidTr="0091567D">
        <w:tc>
          <w:tcPr>
            <w:tcW w:w="8434" w:type="dxa"/>
            <w:tcBorders>
              <w:top w:val="nil"/>
              <w:left w:val="nil"/>
              <w:bottom w:val="nil"/>
              <w:right w:val="nil"/>
            </w:tcBorders>
          </w:tcPr>
          <w:p w14:paraId="24BF16C1"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51D8BCE9" w14:textId="77777777" w:rsidR="00AD0024" w:rsidRPr="00AD0024" w:rsidRDefault="00AD0024" w:rsidP="00AD0024">
            <w:pPr>
              <w:jc w:val="right"/>
              <w:rPr>
                <w:rFonts w:ascii="Arial" w:hAnsi="Arial" w:cs="Arial"/>
                <w:szCs w:val="24"/>
                <w:lang w:val="cs-CZ"/>
              </w:rPr>
            </w:pPr>
          </w:p>
        </w:tc>
      </w:tr>
      <w:tr w:rsidR="00AD0024" w:rsidRPr="00AD0024" w14:paraId="12947739" w14:textId="77777777" w:rsidTr="0091567D">
        <w:tc>
          <w:tcPr>
            <w:tcW w:w="8434" w:type="dxa"/>
            <w:tcBorders>
              <w:top w:val="nil"/>
              <w:left w:val="nil"/>
              <w:bottom w:val="nil"/>
              <w:right w:val="nil"/>
            </w:tcBorders>
          </w:tcPr>
          <w:p w14:paraId="1AE2A9BB"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14:paraId="04963C50" w14:textId="77777777" w:rsidR="00AD0024" w:rsidRPr="00AD0024" w:rsidRDefault="00AD0024" w:rsidP="00AD0024">
            <w:pPr>
              <w:jc w:val="right"/>
              <w:rPr>
                <w:rFonts w:ascii="Arial" w:hAnsi="Arial" w:cs="Arial"/>
                <w:szCs w:val="24"/>
                <w:lang w:val="cs-CZ"/>
              </w:rPr>
            </w:pPr>
          </w:p>
        </w:tc>
      </w:tr>
      <w:tr w:rsidR="00AD0024" w:rsidRPr="00AD0024" w14:paraId="67F33BE6" w14:textId="77777777" w:rsidTr="0091567D">
        <w:tc>
          <w:tcPr>
            <w:tcW w:w="8434" w:type="dxa"/>
            <w:tcBorders>
              <w:top w:val="nil"/>
              <w:left w:val="nil"/>
              <w:bottom w:val="nil"/>
              <w:right w:val="nil"/>
            </w:tcBorders>
          </w:tcPr>
          <w:p w14:paraId="64AE74FC"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3CAD8FE" w14:textId="77777777" w:rsidR="00AD0024" w:rsidRPr="00AD0024" w:rsidRDefault="00AD0024" w:rsidP="00AD0024">
            <w:pPr>
              <w:jc w:val="right"/>
              <w:rPr>
                <w:rFonts w:ascii="Arial" w:hAnsi="Arial" w:cs="Arial"/>
                <w:szCs w:val="24"/>
                <w:lang w:val="cs-CZ"/>
              </w:rPr>
            </w:pPr>
          </w:p>
        </w:tc>
      </w:tr>
      <w:tr w:rsidR="00AD0024" w:rsidRPr="00AD0024" w14:paraId="2A7406D5" w14:textId="77777777" w:rsidTr="0091567D">
        <w:tc>
          <w:tcPr>
            <w:tcW w:w="8434" w:type="dxa"/>
            <w:tcBorders>
              <w:top w:val="nil"/>
              <w:left w:val="nil"/>
              <w:bottom w:val="nil"/>
              <w:right w:val="nil"/>
            </w:tcBorders>
          </w:tcPr>
          <w:p w14:paraId="794DC629"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č.5A / </w:t>
            </w:r>
            <w:r w:rsidRPr="00AD0024">
              <w:rPr>
                <w:rFonts w:ascii="Arial" w:hAnsi="Arial" w:cs="Arial"/>
                <w:b/>
                <w:i/>
                <w:szCs w:val="24"/>
                <w:lang w:val="cs-CZ"/>
              </w:rPr>
              <w:t xml:space="preserve">Table n.5A                                                                                                          </w:t>
            </w:r>
          </w:p>
        </w:tc>
        <w:tc>
          <w:tcPr>
            <w:tcW w:w="776" w:type="dxa"/>
            <w:tcBorders>
              <w:top w:val="nil"/>
              <w:left w:val="nil"/>
              <w:bottom w:val="nil"/>
              <w:right w:val="nil"/>
            </w:tcBorders>
          </w:tcPr>
          <w:p w14:paraId="37B80A6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7-10</w:t>
            </w:r>
          </w:p>
        </w:tc>
      </w:tr>
      <w:tr w:rsidR="00AD0024" w:rsidRPr="00AD0024" w14:paraId="7755AE81" w14:textId="77777777" w:rsidTr="0091567D">
        <w:tc>
          <w:tcPr>
            <w:tcW w:w="8434" w:type="dxa"/>
            <w:tcBorders>
              <w:top w:val="nil"/>
              <w:left w:val="nil"/>
              <w:bottom w:val="nil"/>
              <w:right w:val="nil"/>
            </w:tcBorders>
          </w:tcPr>
          <w:p w14:paraId="4036E50F"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14FE3576" w14:textId="77777777" w:rsidR="00AD0024" w:rsidRPr="00AD0024" w:rsidRDefault="00AD0024" w:rsidP="00AD0024">
            <w:pPr>
              <w:jc w:val="right"/>
              <w:rPr>
                <w:rFonts w:ascii="Arial" w:hAnsi="Arial" w:cs="Arial"/>
                <w:szCs w:val="24"/>
                <w:lang w:val="cs-CZ"/>
              </w:rPr>
            </w:pPr>
          </w:p>
        </w:tc>
      </w:tr>
      <w:tr w:rsidR="00AD0024" w:rsidRPr="00AD0024" w14:paraId="3F6BBA67" w14:textId="77777777" w:rsidTr="0091567D">
        <w:tc>
          <w:tcPr>
            <w:tcW w:w="8434" w:type="dxa"/>
            <w:tcBorders>
              <w:top w:val="nil"/>
              <w:left w:val="nil"/>
              <w:bottom w:val="nil"/>
              <w:right w:val="nil"/>
            </w:tcBorders>
          </w:tcPr>
          <w:p w14:paraId="2D14855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074D66C1" w14:textId="77777777" w:rsidR="00AD0024" w:rsidRPr="00AD0024" w:rsidRDefault="00AD0024" w:rsidP="00AD0024">
            <w:pPr>
              <w:jc w:val="right"/>
              <w:rPr>
                <w:rFonts w:ascii="Arial" w:hAnsi="Arial" w:cs="Arial"/>
                <w:szCs w:val="24"/>
                <w:lang w:val="cs-CZ"/>
              </w:rPr>
            </w:pPr>
          </w:p>
        </w:tc>
      </w:tr>
      <w:tr w:rsidR="00AD0024" w:rsidRPr="00AD0024" w14:paraId="0E542A3A" w14:textId="77777777" w:rsidTr="0091567D">
        <w:tc>
          <w:tcPr>
            <w:tcW w:w="8434" w:type="dxa"/>
            <w:tcBorders>
              <w:top w:val="nil"/>
              <w:left w:val="nil"/>
              <w:bottom w:val="nil"/>
              <w:right w:val="nil"/>
            </w:tcBorders>
          </w:tcPr>
          <w:p w14:paraId="22DAD56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403A0EBC" w14:textId="77777777" w:rsidR="00AD0024" w:rsidRPr="00AD0024" w:rsidRDefault="00AD0024" w:rsidP="00AD0024">
            <w:pPr>
              <w:jc w:val="right"/>
              <w:rPr>
                <w:rFonts w:ascii="Arial" w:hAnsi="Arial" w:cs="Arial"/>
                <w:szCs w:val="24"/>
                <w:lang w:val="cs-CZ"/>
              </w:rPr>
            </w:pPr>
          </w:p>
        </w:tc>
      </w:tr>
      <w:tr w:rsidR="00AD0024" w:rsidRPr="00AD0024" w14:paraId="14B10668" w14:textId="77777777" w:rsidTr="0091567D">
        <w:tc>
          <w:tcPr>
            <w:tcW w:w="8434" w:type="dxa"/>
            <w:tcBorders>
              <w:top w:val="nil"/>
              <w:left w:val="nil"/>
              <w:bottom w:val="nil"/>
              <w:right w:val="nil"/>
            </w:tcBorders>
          </w:tcPr>
          <w:p w14:paraId="4DE4A413"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57773ECC" w14:textId="77777777" w:rsidR="00AD0024" w:rsidRPr="00AD0024" w:rsidRDefault="00AD0024" w:rsidP="00AD0024">
            <w:pPr>
              <w:jc w:val="right"/>
              <w:rPr>
                <w:rFonts w:ascii="Arial" w:hAnsi="Arial" w:cs="Arial"/>
                <w:szCs w:val="24"/>
                <w:lang w:val="cs-CZ"/>
              </w:rPr>
            </w:pPr>
          </w:p>
        </w:tc>
      </w:tr>
      <w:tr w:rsidR="00AD0024" w:rsidRPr="00AD0024" w14:paraId="4E5254B3" w14:textId="77777777" w:rsidTr="0091567D">
        <w:tc>
          <w:tcPr>
            <w:tcW w:w="8434" w:type="dxa"/>
            <w:tcBorders>
              <w:top w:val="nil"/>
              <w:left w:val="nil"/>
              <w:bottom w:val="nil"/>
              <w:right w:val="nil"/>
            </w:tcBorders>
          </w:tcPr>
          <w:p w14:paraId="664F85A4"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3C6D7D2" w14:textId="77777777" w:rsidR="00AD0024" w:rsidRPr="00AD0024" w:rsidRDefault="00AD0024" w:rsidP="00AD0024">
            <w:pPr>
              <w:jc w:val="right"/>
              <w:rPr>
                <w:rFonts w:ascii="Arial" w:hAnsi="Arial" w:cs="Arial"/>
                <w:szCs w:val="24"/>
                <w:lang w:val="cs-CZ"/>
              </w:rPr>
            </w:pPr>
          </w:p>
        </w:tc>
      </w:tr>
      <w:tr w:rsidR="00AD0024" w:rsidRPr="00AD0024" w14:paraId="0E100325" w14:textId="77777777" w:rsidTr="0091567D">
        <w:tc>
          <w:tcPr>
            <w:tcW w:w="8434" w:type="dxa"/>
            <w:tcBorders>
              <w:top w:val="nil"/>
              <w:left w:val="nil"/>
              <w:bottom w:val="nil"/>
              <w:right w:val="nil"/>
            </w:tcBorders>
          </w:tcPr>
          <w:p w14:paraId="478846D2" w14:textId="77777777"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č.6A / </w:t>
            </w:r>
            <w:r w:rsidRPr="00AD0024">
              <w:rPr>
                <w:rFonts w:ascii="Arial" w:hAnsi="Arial" w:cs="Arial"/>
                <w:b/>
                <w:i/>
                <w:szCs w:val="24"/>
                <w:lang w:val="cs-CZ"/>
              </w:rPr>
              <w:t>Table n.6A</w:t>
            </w:r>
          </w:p>
        </w:tc>
        <w:tc>
          <w:tcPr>
            <w:tcW w:w="776" w:type="dxa"/>
            <w:tcBorders>
              <w:top w:val="nil"/>
              <w:left w:val="nil"/>
              <w:bottom w:val="nil"/>
              <w:right w:val="nil"/>
            </w:tcBorders>
          </w:tcPr>
          <w:p w14:paraId="5211C06D"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11-14</w:t>
            </w:r>
          </w:p>
        </w:tc>
      </w:tr>
      <w:tr w:rsidR="00AD0024" w:rsidRPr="00AD0024" w14:paraId="0C42CE1E" w14:textId="77777777" w:rsidTr="0091567D">
        <w:tc>
          <w:tcPr>
            <w:tcW w:w="8434" w:type="dxa"/>
            <w:tcBorders>
              <w:top w:val="nil"/>
              <w:left w:val="nil"/>
              <w:bottom w:val="nil"/>
              <w:right w:val="nil"/>
            </w:tcBorders>
          </w:tcPr>
          <w:p w14:paraId="17556B59" w14:textId="77777777"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14:paraId="4304050E" w14:textId="77777777" w:rsidR="00AD0024" w:rsidRPr="00AD0024" w:rsidRDefault="00AD0024" w:rsidP="00AD0024">
            <w:pPr>
              <w:jc w:val="right"/>
              <w:rPr>
                <w:rFonts w:ascii="Arial" w:hAnsi="Arial" w:cs="Arial"/>
                <w:szCs w:val="24"/>
                <w:lang w:val="cs-CZ"/>
              </w:rPr>
            </w:pPr>
          </w:p>
        </w:tc>
      </w:tr>
      <w:tr w:rsidR="00AD0024" w:rsidRPr="00AD0024" w14:paraId="156DD2E2" w14:textId="77777777" w:rsidTr="0091567D">
        <w:tc>
          <w:tcPr>
            <w:tcW w:w="8434" w:type="dxa"/>
            <w:tcBorders>
              <w:top w:val="nil"/>
              <w:left w:val="nil"/>
              <w:bottom w:val="nil"/>
              <w:right w:val="nil"/>
            </w:tcBorders>
          </w:tcPr>
          <w:p w14:paraId="79EA1B2E"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5219C17" w14:textId="77777777" w:rsidR="00AD0024" w:rsidRPr="00AD0024" w:rsidRDefault="00AD0024" w:rsidP="00AD0024">
            <w:pPr>
              <w:jc w:val="right"/>
              <w:rPr>
                <w:rFonts w:ascii="Arial" w:hAnsi="Arial" w:cs="Arial"/>
                <w:szCs w:val="24"/>
                <w:lang w:val="cs-CZ"/>
              </w:rPr>
            </w:pPr>
          </w:p>
        </w:tc>
      </w:tr>
      <w:tr w:rsidR="00AD0024" w:rsidRPr="00AD0024" w14:paraId="29FC1F9A" w14:textId="77777777" w:rsidTr="0091567D">
        <w:tc>
          <w:tcPr>
            <w:tcW w:w="8434" w:type="dxa"/>
            <w:tcBorders>
              <w:top w:val="nil"/>
              <w:left w:val="nil"/>
              <w:bottom w:val="nil"/>
              <w:right w:val="nil"/>
            </w:tcBorders>
          </w:tcPr>
          <w:p w14:paraId="313FE83E"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7BBD5894" w14:textId="77777777" w:rsidR="00AD0024" w:rsidRPr="00AD0024" w:rsidRDefault="00AD0024" w:rsidP="00AD0024">
            <w:pPr>
              <w:jc w:val="right"/>
              <w:rPr>
                <w:rFonts w:ascii="Arial" w:hAnsi="Arial" w:cs="Arial"/>
                <w:szCs w:val="24"/>
                <w:lang w:val="cs-CZ"/>
              </w:rPr>
            </w:pPr>
          </w:p>
        </w:tc>
      </w:tr>
      <w:tr w:rsidR="00AD0024" w:rsidRPr="00AD0024" w14:paraId="5561EBFD" w14:textId="77777777" w:rsidTr="0091567D">
        <w:tc>
          <w:tcPr>
            <w:tcW w:w="8434" w:type="dxa"/>
            <w:tcBorders>
              <w:top w:val="nil"/>
              <w:left w:val="nil"/>
              <w:bottom w:val="nil"/>
              <w:right w:val="nil"/>
            </w:tcBorders>
          </w:tcPr>
          <w:p w14:paraId="485517E8"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03830BA2" w14:textId="77777777" w:rsidR="00AD0024" w:rsidRPr="00AD0024" w:rsidRDefault="00AD0024" w:rsidP="00AD0024">
            <w:pPr>
              <w:jc w:val="right"/>
              <w:rPr>
                <w:rFonts w:ascii="Arial" w:hAnsi="Arial" w:cs="Arial"/>
                <w:szCs w:val="24"/>
                <w:lang w:val="cs-CZ"/>
              </w:rPr>
            </w:pPr>
          </w:p>
        </w:tc>
      </w:tr>
      <w:tr w:rsidR="00AD0024" w:rsidRPr="00AD0024" w14:paraId="310CF626" w14:textId="77777777" w:rsidTr="0091567D">
        <w:tc>
          <w:tcPr>
            <w:tcW w:w="8434" w:type="dxa"/>
            <w:tcBorders>
              <w:top w:val="nil"/>
              <w:left w:val="nil"/>
              <w:bottom w:val="nil"/>
              <w:right w:val="nil"/>
            </w:tcBorders>
          </w:tcPr>
          <w:p w14:paraId="28A73436"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318AB34A" w14:textId="77777777" w:rsidR="00AD0024" w:rsidRPr="00AD0024" w:rsidRDefault="00AD0024" w:rsidP="00AD0024">
            <w:pPr>
              <w:jc w:val="right"/>
              <w:rPr>
                <w:rFonts w:ascii="Arial" w:hAnsi="Arial" w:cs="Arial"/>
                <w:szCs w:val="24"/>
                <w:lang w:val="cs-CZ"/>
              </w:rPr>
            </w:pPr>
          </w:p>
        </w:tc>
      </w:tr>
      <w:tr w:rsidR="00AD0024" w:rsidRPr="00AD0024" w14:paraId="012F05F6" w14:textId="77777777" w:rsidTr="0091567D">
        <w:tc>
          <w:tcPr>
            <w:tcW w:w="8434" w:type="dxa"/>
            <w:tcBorders>
              <w:top w:val="nil"/>
              <w:left w:val="nil"/>
              <w:bottom w:val="nil"/>
              <w:right w:val="nil"/>
            </w:tcBorders>
          </w:tcPr>
          <w:p w14:paraId="594BE898"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5026F26C" w14:textId="77777777" w:rsidR="00AD0024" w:rsidRPr="00AD0024" w:rsidRDefault="00AD0024" w:rsidP="00AD0024">
            <w:pPr>
              <w:jc w:val="right"/>
              <w:rPr>
                <w:rFonts w:ascii="Arial" w:hAnsi="Arial" w:cs="Arial"/>
                <w:szCs w:val="24"/>
                <w:lang w:val="cs-CZ"/>
              </w:rPr>
            </w:pPr>
          </w:p>
        </w:tc>
      </w:tr>
      <w:tr w:rsidR="00AD0024" w:rsidRPr="00AD0024" w14:paraId="05C6D192" w14:textId="77777777" w:rsidTr="0091567D">
        <w:tc>
          <w:tcPr>
            <w:tcW w:w="8434" w:type="dxa"/>
            <w:tcBorders>
              <w:top w:val="nil"/>
              <w:left w:val="nil"/>
              <w:bottom w:val="nil"/>
              <w:right w:val="nil"/>
            </w:tcBorders>
          </w:tcPr>
          <w:p w14:paraId="040450FD" w14:textId="77777777"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ICPV EXPORT</w:t>
            </w:r>
          </w:p>
        </w:tc>
        <w:tc>
          <w:tcPr>
            <w:tcW w:w="776" w:type="dxa"/>
            <w:tcBorders>
              <w:top w:val="nil"/>
              <w:left w:val="nil"/>
              <w:bottom w:val="nil"/>
              <w:right w:val="nil"/>
            </w:tcBorders>
          </w:tcPr>
          <w:p w14:paraId="34A3AA3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15</w:t>
            </w:r>
          </w:p>
        </w:tc>
      </w:tr>
      <w:tr w:rsidR="00AD0024" w:rsidRPr="00AD0024" w14:paraId="41947A3F" w14:textId="77777777" w:rsidTr="0091567D">
        <w:tc>
          <w:tcPr>
            <w:tcW w:w="8434" w:type="dxa"/>
            <w:tcBorders>
              <w:top w:val="nil"/>
              <w:left w:val="nil"/>
              <w:bottom w:val="nil"/>
              <w:right w:val="nil"/>
            </w:tcBorders>
          </w:tcPr>
          <w:p w14:paraId="37627557" w14:textId="77777777" w:rsidR="00AD0024" w:rsidRPr="00AD0024" w:rsidRDefault="00AD0024" w:rsidP="00AD0024">
            <w:pPr>
              <w:keepNext/>
              <w:ind w:left="284"/>
              <w:jc w:val="both"/>
              <w:outlineLvl w:val="1"/>
              <w:rPr>
                <w:rFonts w:ascii="Arial" w:hAnsi="Arial" w:cs="Arial"/>
                <w:b/>
                <w:szCs w:val="24"/>
                <w:lang w:val="cs-CZ"/>
              </w:rPr>
            </w:pPr>
          </w:p>
        </w:tc>
        <w:tc>
          <w:tcPr>
            <w:tcW w:w="776" w:type="dxa"/>
            <w:tcBorders>
              <w:top w:val="nil"/>
              <w:left w:val="nil"/>
              <w:bottom w:val="nil"/>
              <w:right w:val="nil"/>
            </w:tcBorders>
          </w:tcPr>
          <w:p w14:paraId="573C5BA4" w14:textId="77777777" w:rsidR="00AD0024" w:rsidRPr="00AD0024" w:rsidRDefault="00AD0024" w:rsidP="00AD0024">
            <w:pPr>
              <w:jc w:val="right"/>
              <w:rPr>
                <w:rFonts w:ascii="Arial" w:hAnsi="Arial" w:cs="Arial"/>
                <w:szCs w:val="24"/>
                <w:lang w:val="cs-CZ"/>
              </w:rPr>
            </w:pPr>
          </w:p>
        </w:tc>
      </w:tr>
      <w:tr w:rsidR="00AD0024" w:rsidRPr="00AD0024" w14:paraId="4FD32BCF" w14:textId="77777777" w:rsidTr="0091567D">
        <w:tc>
          <w:tcPr>
            <w:tcW w:w="8434" w:type="dxa"/>
            <w:tcBorders>
              <w:top w:val="nil"/>
              <w:left w:val="nil"/>
              <w:bottom w:val="nil"/>
              <w:right w:val="nil"/>
            </w:tcBorders>
          </w:tcPr>
          <w:p w14:paraId="78228A4A"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č.1C / </w:t>
            </w:r>
            <w:r w:rsidRPr="00AD0024">
              <w:rPr>
                <w:rFonts w:ascii="Arial" w:hAnsi="Arial" w:cs="Arial"/>
                <w:b/>
                <w:i/>
                <w:szCs w:val="24"/>
                <w:lang w:val="cs-CZ"/>
              </w:rPr>
              <w:t>Table n.1C</w:t>
            </w:r>
          </w:p>
        </w:tc>
        <w:tc>
          <w:tcPr>
            <w:tcW w:w="776" w:type="dxa"/>
            <w:tcBorders>
              <w:top w:val="nil"/>
              <w:left w:val="nil"/>
              <w:bottom w:val="nil"/>
              <w:right w:val="nil"/>
            </w:tcBorders>
          </w:tcPr>
          <w:p w14:paraId="60203D0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16</w:t>
            </w:r>
          </w:p>
        </w:tc>
      </w:tr>
      <w:tr w:rsidR="00AD0024" w:rsidRPr="00AD0024" w14:paraId="2EA75A4B" w14:textId="77777777" w:rsidTr="0091567D">
        <w:tc>
          <w:tcPr>
            <w:tcW w:w="8434" w:type="dxa"/>
            <w:tcBorders>
              <w:top w:val="nil"/>
              <w:left w:val="nil"/>
              <w:bottom w:val="nil"/>
              <w:right w:val="nil"/>
            </w:tcBorders>
          </w:tcPr>
          <w:p w14:paraId="73448959" w14:textId="77777777"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/export/</w:t>
            </w:r>
            <w:proofErr w:type="gramEnd"/>
          </w:p>
        </w:tc>
        <w:tc>
          <w:tcPr>
            <w:tcW w:w="776" w:type="dxa"/>
            <w:tcBorders>
              <w:top w:val="nil"/>
              <w:left w:val="nil"/>
              <w:bottom w:val="nil"/>
              <w:right w:val="nil"/>
            </w:tcBorders>
          </w:tcPr>
          <w:p w14:paraId="275623C7" w14:textId="77777777" w:rsidR="00AD0024" w:rsidRPr="00AD0024" w:rsidRDefault="00AD0024" w:rsidP="00AD0024">
            <w:pPr>
              <w:jc w:val="right"/>
              <w:rPr>
                <w:rFonts w:ascii="Arial" w:hAnsi="Arial" w:cs="Arial"/>
                <w:szCs w:val="24"/>
                <w:lang w:val="cs-CZ"/>
              </w:rPr>
            </w:pPr>
          </w:p>
        </w:tc>
      </w:tr>
      <w:tr w:rsidR="00AD0024" w:rsidRPr="00AD0024" w14:paraId="4CBDC356" w14:textId="77777777" w:rsidTr="0091567D">
        <w:tc>
          <w:tcPr>
            <w:tcW w:w="8434" w:type="dxa"/>
            <w:tcBorders>
              <w:top w:val="nil"/>
              <w:left w:val="nil"/>
              <w:bottom w:val="nil"/>
              <w:right w:val="nil"/>
            </w:tcBorders>
          </w:tcPr>
          <w:p w14:paraId="653FB048"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575AAD78" w14:textId="77777777" w:rsidR="00AD0024" w:rsidRPr="00AD0024" w:rsidRDefault="00AD0024" w:rsidP="00AD0024">
            <w:pPr>
              <w:jc w:val="right"/>
              <w:rPr>
                <w:rFonts w:ascii="Arial" w:hAnsi="Arial" w:cs="Arial"/>
                <w:szCs w:val="24"/>
                <w:lang w:val="cs-CZ"/>
              </w:rPr>
            </w:pPr>
          </w:p>
        </w:tc>
      </w:tr>
      <w:tr w:rsidR="00AD0024" w:rsidRPr="00AD0024" w14:paraId="17D0C458" w14:textId="77777777" w:rsidTr="0091567D">
        <w:tc>
          <w:tcPr>
            <w:tcW w:w="8434" w:type="dxa"/>
            <w:tcBorders>
              <w:top w:val="nil"/>
              <w:left w:val="nil"/>
              <w:bottom w:val="nil"/>
              <w:right w:val="nil"/>
            </w:tcBorders>
          </w:tcPr>
          <w:p w14:paraId="26FBA5E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1F18DC86" w14:textId="77777777" w:rsidR="00AD0024" w:rsidRPr="00AD0024" w:rsidRDefault="00AD0024" w:rsidP="00AD0024">
            <w:pPr>
              <w:jc w:val="right"/>
              <w:rPr>
                <w:rFonts w:ascii="Arial" w:hAnsi="Arial" w:cs="Arial"/>
                <w:szCs w:val="24"/>
                <w:lang w:val="cs-CZ"/>
              </w:rPr>
            </w:pPr>
          </w:p>
        </w:tc>
      </w:tr>
      <w:tr w:rsidR="00AD0024" w:rsidRPr="00AD0024" w14:paraId="7AE9330E" w14:textId="77777777" w:rsidTr="0091567D">
        <w:tc>
          <w:tcPr>
            <w:tcW w:w="8434" w:type="dxa"/>
            <w:tcBorders>
              <w:top w:val="nil"/>
              <w:left w:val="nil"/>
              <w:bottom w:val="nil"/>
              <w:right w:val="nil"/>
            </w:tcBorders>
          </w:tcPr>
          <w:p w14:paraId="3F091845" w14:textId="77777777" w:rsidR="00AD0024" w:rsidRPr="00AD0024" w:rsidRDefault="00AD0024" w:rsidP="00AD0024">
            <w:pPr>
              <w:ind w:left="284"/>
              <w:jc w:val="both"/>
              <w:rPr>
                <w:rFonts w:ascii="Arial" w:hAnsi="Arial" w:cs="Arial"/>
                <w:szCs w:val="24"/>
                <w:lang w:val="cs-CZ"/>
              </w:rPr>
            </w:pPr>
          </w:p>
          <w:p w14:paraId="5AF4E0A9"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F5BAC2D" w14:textId="77777777" w:rsidR="00AD0024" w:rsidRPr="00AD0024" w:rsidRDefault="00AD0024" w:rsidP="00AD0024">
            <w:pPr>
              <w:jc w:val="right"/>
              <w:rPr>
                <w:rFonts w:ascii="Arial" w:hAnsi="Arial" w:cs="Arial"/>
                <w:szCs w:val="24"/>
                <w:lang w:val="cs-CZ"/>
              </w:rPr>
            </w:pPr>
          </w:p>
        </w:tc>
      </w:tr>
      <w:tr w:rsidR="00AD0024" w:rsidRPr="00AD0024" w14:paraId="752A7DD6" w14:textId="77777777" w:rsidTr="0091567D">
        <w:tc>
          <w:tcPr>
            <w:tcW w:w="8434" w:type="dxa"/>
            <w:tcBorders>
              <w:top w:val="nil"/>
              <w:left w:val="nil"/>
              <w:bottom w:val="nil"/>
              <w:right w:val="nil"/>
            </w:tcBorders>
          </w:tcPr>
          <w:p w14:paraId="5F5891E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č.2C / </w:t>
            </w:r>
            <w:r w:rsidRPr="00AD0024">
              <w:rPr>
                <w:rFonts w:ascii="Arial" w:hAnsi="Arial" w:cs="Arial"/>
                <w:b/>
                <w:i/>
                <w:szCs w:val="24"/>
                <w:lang w:val="cs-CZ"/>
              </w:rPr>
              <w:t>Table n.2C</w:t>
            </w:r>
          </w:p>
        </w:tc>
        <w:tc>
          <w:tcPr>
            <w:tcW w:w="776" w:type="dxa"/>
            <w:tcBorders>
              <w:top w:val="nil"/>
              <w:left w:val="nil"/>
              <w:bottom w:val="nil"/>
              <w:right w:val="nil"/>
            </w:tcBorders>
          </w:tcPr>
          <w:p w14:paraId="63E22175"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17</w:t>
            </w:r>
          </w:p>
        </w:tc>
      </w:tr>
      <w:tr w:rsidR="00AD0024" w:rsidRPr="00AD0024" w14:paraId="2E5C3ACB" w14:textId="77777777" w:rsidTr="0091567D">
        <w:tc>
          <w:tcPr>
            <w:tcW w:w="8434" w:type="dxa"/>
            <w:tcBorders>
              <w:top w:val="nil"/>
              <w:left w:val="nil"/>
              <w:bottom w:val="nil"/>
              <w:right w:val="nil"/>
            </w:tcBorders>
          </w:tcPr>
          <w:p w14:paraId="7A2A7000"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14:paraId="4917BA8B" w14:textId="77777777" w:rsidR="00AD0024" w:rsidRPr="00AD0024" w:rsidRDefault="00AD0024" w:rsidP="00AD0024">
            <w:pPr>
              <w:jc w:val="right"/>
              <w:rPr>
                <w:rFonts w:ascii="Arial" w:hAnsi="Arial" w:cs="Arial"/>
                <w:szCs w:val="24"/>
                <w:lang w:val="cs-CZ"/>
              </w:rPr>
            </w:pPr>
          </w:p>
        </w:tc>
      </w:tr>
      <w:tr w:rsidR="00AD0024" w:rsidRPr="00AD0024" w14:paraId="6B107E46" w14:textId="77777777" w:rsidTr="0091567D">
        <w:tc>
          <w:tcPr>
            <w:tcW w:w="8434" w:type="dxa"/>
            <w:tcBorders>
              <w:top w:val="nil"/>
              <w:left w:val="nil"/>
              <w:bottom w:val="nil"/>
              <w:right w:val="nil"/>
            </w:tcBorders>
          </w:tcPr>
          <w:p w14:paraId="23483E7C"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2591F27D" w14:textId="77777777" w:rsidR="00AD0024" w:rsidRPr="00AD0024" w:rsidRDefault="00AD0024" w:rsidP="00AD0024">
            <w:pPr>
              <w:jc w:val="right"/>
              <w:rPr>
                <w:rFonts w:ascii="Arial" w:hAnsi="Arial" w:cs="Arial"/>
                <w:szCs w:val="24"/>
                <w:lang w:val="cs-CZ"/>
              </w:rPr>
            </w:pPr>
          </w:p>
        </w:tc>
      </w:tr>
      <w:tr w:rsidR="00AD0024" w:rsidRPr="00AD0024" w14:paraId="07CC852A" w14:textId="77777777" w:rsidTr="0091567D">
        <w:tc>
          <w:tcPr>
            <w:tcW w:w="8434" w:type="dxa"/>
            <w:tcBorders>
              <w:top w:val="nil"/>
              <w:left w:val="nil"/>
              <w:bottom w:val="nil"/>
              <w:right w:val="nil"/>
            </w:tcBorders>
          </w:tcPr>
          <w:p w14:paraId="72C92D9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2AE7559F" w14:textId="77777777" w:rsidR="00AD0024" w:rsidRPr="00AD0024" w:rsidRDefault="00AD0024" w:rsidP="00AD0024">
            <w:pPr>
              <w:jc w:val="right"/>
              <w:rPr>
                <w:rFonts w:ascii="Arial" w:hAnsi="Arial" w:cs="Arial"/>
                <w:szCs w:val="24"/>
                <w:lang w:val="cs-CZ"/>
              </w:rPr>
            </w:pPr>
          </w:p>
        </w:tc>
      </w:tr>
      <w:tr w:rsidR="00AD0024" w:rsidRPr="00AD0024" w14:paraId="6DF2DB0F" w14:textId="77777777" w:rsidTr="0091567D">
        <w:tc>
          <w:tcPr>
            <w:tcW w:w="8434" w:type="dxa"/>
            <w:tcBorders>
              <w:top w:val="nil"/>
              <w:left w:val="nil"/>
              <w:bottom w:val="nil"/>
              <w:right w:val="nil"/>
            </w:tcBorders>
          </w:tcPr>
          <w:p w14:paraId="4C1D4BE9" w14:textId="77777777" w:rsidR="00AD0024" w:rsidRPr="00AD0024" w:rsidRDefault="00AD0024" w:rsidP="00AD0024">
            <w:pPr>
              <w:tabs>
                <w:tab w:val="left" w:pos="8504"/>
              </w:tabs>
              <w:ind w:left="70"/>
              <w:rPr>
                <w:rFonts w:ascii="Arial" w:hAnsi="Arial" w:cs="Arial"/>
                <w:szCs w:val="24"/>
                <w:lang w:val="cs-CZ"/>
              </w:rPr>
            </w:pPr>
          </w:p>
        </w:tc>
        <w:tc>
          <w:tcPr>
            <w:tcW w:w="776" w:type="dxa"/>
            <w:tcBorders>
              <w:top w:val="nil"/>
              <w:left w:val="nil"/>
              <w:bottom w:val="nil"/>
              <w:right w:val="nil"/>
            </w:tcBorders>
          </w:tcPr>
          <w:p w14:paraId="1AF61791" w14:textId="77777777" w:rsidR="00AD0024" w:rsidRPr="00AD0024" w:rsidRDefault="00AD0024" w:rsidP="00AD0024">
            <w:pPr>
              <w:jc w:val="right"/>
              <w:rPr>
                <w:rFonts w:ascii="Arial" w:hAnsi="Arial" w:cs="Arial"/>
                <w:szCs w:val="24"/>
                <w:lang w:val="cs-CZ"/>
              </w:rPr>
            </w:pPr>
          </w:p>
        </w:tc>
      </w:tr>
      <w:tr w:rsidR="00AD0024" w:rsidRPr="00AD0024" w14:paraId="5C7861B1" w14:textId="77777777" w:rsidTr="0091567D">
        <w:tc>
          <w:tcPr>
            <w:tcW w:w="8434" w:type="dxa"/>
            <w:tcBorders>
              <w:top w:val="nil"/>
              <w:left w:val="nil"/>
              <w:bottom w:val="nil"/>
              <w:right w:val="nil"/>
            </w:tcBorders>
          </w:tcPr>
          <w:p w14:paraId="18CAAFEF" w14:textId="77777777"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p>
        </w:tc>
        <w:tc>
          <w:tcPr>
            <w:tcW w:w="776" w:type="dxa"/>
            <w:tcBorders>
              <w:top w:val="nil"/>
              <w:left w:val="nil"/>
              <w:bottom w:val="nil"/>
              <w:right w:val="nil"/>
            </w:tcBorders>
          </w:tcPr>
          <w:p w14:paraId="32CC2371" w14:textId="77777777" w:rsidR="00AD0024" w:rsidRPr="00AD0024" w:rsidRDefault="00AD0024" w:rsidP="00AD0024">
            <w:pPr>
              <w:jc w:val="right"/>
              <w:rPr>
                <w:rFonts w:ascii="Arial" w:hAnsi="Arial" w:cs="Arial"/>
                <w:szCs w:val="24"/>
                <w:lang w:val="cs-CZ"/>
              </w:rPr>
            </w:pPr>
          </w:p>
        </w:tc>
      </w:tr>
      <w:tr w:rsidR="00AD0024" w:rsidRPr="00AD0024" w14:paraId="303B9957" w14:textId="77777777" w:rsidTr="0091567D">
        <w:tc>
          <w:tcPr>
            <w:tcW w:w="8434" w:type="dxa"/>
            <w:tcBorders>
              <w:top w:val="nil"/>
              <w:left w:val="nil"/>
              <w:bottom w:val="nil"/>
              <w:right w:val="nil"/>
            </w:tcBorders>
          </w:tcPr>
          <w:p w14:paraId="1148B39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č.3C / </w:t>
            </w:r>
            <w:r w:rsidRPr="00AD0024">
              <w:rPr>
                <w:rFonts w:ascii="Arial" w:hAnsi="Arial" w:cs="Arial"/>
                <w:b/>
                <w:i/>
                <w:szCs w:val="24"/>
                <w:lang w:val="cs-CZ"/>
              </w:rPr>
              <w:t>Table n.2C</w:t>
            </w:r>
          </w:p>
        </w:tc>
        <w:tc>
          <w:tcPr>
            <w:tcW w:w="776" w:type="dxa"/>
            <w:tcBorders>
              <w:top w:val="nil"/>
              <w:left w:val="nil"/>
              <w:bottom w:val="nil"/>
              <w:right w:val="nil"/>
            </w:tcBorders>
          </w:tcPr>
          <w:p w14:paraId="2D1F98F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18</w:t>
            </w:r>
          </w:p>
        </w:tc>
      </w:tr>
      <w:tr w:rsidR="00AD0024" w:rsidRPr="00AD0024" w14:paraId="7B4A4756" w14:textId="77777777" w:rsidTr="0091567D">
        <w:tc>
          <w:tcPr>
            <w:tcW w:w="8434" w:type="dxa"/>
            <w:tcBorders>
              <w:top w:val="nil"/>
              <w:left w:val="nil"/>
              <w:bottom w:val="nil"/>
              <w:right w:val="nil"/>
            </w:tcBorders>
          </w:tcPr>
          <w:p w14:paraId="79766A2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14:paraId="4ED277C9" w14:textId="77777777" w:rsidR="00AD0024" w:rsidRPr="00AD0024" w:rsidRDefault="00AD0024" w:rsidP="00AD0024">
            <w:pPr>
              <w:jc w:val="right"/>
              <w:rPr>
                <w:rFonts w:ascii="Arial" w:hAnsi="Arial" w:cs="Arial"/>
                <w:szCs w:val="24"/>
                <w:lang w:val="cs-CZ"/>
              </w:rPr>
            </w:pPr>
          </w:p>
        </w:tc>
      </w:tr>
      <w:tr w:rsidR="00AD0024" w:rsidRPr="00AD0024" w14:paraId="1EFF536F" w14:textId="77777777" w:rsidTr="0091567D">
        <w:tc>
          <w:tcPr>
            <w:tcW w:w="8434" w:type="dxa"/>
            <w:tcBorders>
              <w:top w:val="nil"/>
              <w:left w:val="nil"/>
              <w:bottom w:val="nil"/>
              <w:right w:val="nil"/>
            </w:tcBorders>
          </w:tcPr>
          <w:p w14:paraId="6B9FAEF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68083C54" w14:textId="77777777" w:rsidR="00AD0024" w:rsidRPr="00AD0024" w:rsidRDefault="00AD0024" w:rsidP="00AD0024">
            <w:pPr>
              <w:jc w:val="right"/>
              <w:rPr>
                <w:rFonts w:ascii="Arial" w:hAnsi="Arial" w:cs="Arial"/>
                <w:szCs w:val="24"/>
                <w:lang w:val="cs-CZ"/>
              </w:rPr>
            </w:pPr>
          </w:p>
        </w:tc>
      </w:tr>
      <w:tr w:rsidR="00AD0024" w:rsidRPr="00AD0024" w14:paraId="08080CB5" w14:textId="77777777" w:rsidTr="0091567D">
        <w:tc>
          <w:tcPr>
            <w:tcW w:w="8434" w:type="dxa"/>
            <w:tcBorders>
              <w:top w:val="nil"/>
              <w:left w:val="nil"/>
              <w:bottom w:val="nil"/>
              <w:right w:val="nil"/>
            </w:tcBorders>
          </w:tcPr>
          <w:p w14:paraId="443098E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 </w:t>
            </w:r>
            <w:r w:rsidRPr="00AD0024">
              <w:rPr>
                <w:rFonts w:ascii="Arial" w:hAnsi="Arial" w:cs="Arial"/>
                <w:szCs w:val="24"/>
                <w:lang w:val="cs-CZ"/>
              </w:rPr>
              <w:t xml:space="preserve">  </w:t>
            </w:r>
          </w:p>
          <w:p w14:paraId="176685A6" w14:textId="77777777" w:rsidR="00AD0024" w:rsidRPr="00AD0024" w:rsidRDefault="00AD0024" w:rsidP="00AD0024">
            <w:pPr>
              <w:ind w:left="284"/>
              <w:jc w:val="both"/>
              <w:rPr>
                <w:rFonts w:ascii="Arial" w:hAnsi="Arial" w:cs="Arial"/>
                <w:szCs w:val="24"/>
                <w:lang w:val="cs-CZ"/>
              </w:rPr>
            </w:pPr>
          </w:p>
          <w:p w14:paraId="5321FFD4" w14:textId="77777777" w:rsidR="00AD0024" w:rsidRPr="00AD0024" w:rsidRDefault="00AD0024" w:rsidP="00AD0024">
            <w:pPr>
              <w:ind w:left="284"/>
              <w:jc w:val="both"/>
              <w:rPr>
                <w:rFonts w:ascii="Arial" w:hAnsi="Arial" w:cs="Arial"/>
                <w:szCs w:val="24"/>
                <w:lang w:val="cs-CZ"/>
              </w:rPr>
            </w:pPr>
          </w:p>
          <w:p w14:paraId="5A604FA4"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3BDC286F" w14:textId="77777777" w:rsidR="00AD0024" w:rsidRPr="00AD0024" w:rsidRDefault="00AD0024" w:rsidP="00AD0024">
            <w:pPr>
              <w:jc w:val="right"/>
              <w:rPr>
                <w:rFonts w:ascii="Arial" w:hAnsi="Arial" w:cs="Arial"/>
                <w:szCs w:val="24"/>
                <w:lang w:val="cs-CZ"/>
              </w:rPr>
            </w:pPr>
          </w:p>
        </w:tc>
      </w:tr>
      <w:tr w:rsidR="00AD0024" w:rsidRPr="00AD0024" w14:paraId="202FD78A" w14:textId="77777777" w:rsidTr="0091567D">
        <w:tc>
          <w:tcPr>
            <w:tcW w:w="8434" w:type="dxa"/>
            <w:tcBorders>
              <w:top w:val="nil"/>
              <w:left w:val="nil"/>
              <w:bottom w:val="nil"/>
              <w:right w:val="nil"/>
            </w:tcBorders>
          </w:tcPr>
          <w:p w14:paraId="37DC4230"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7E3FB64" w14:textId="77777777" w:rsidR="00AD0024" w:rsidRPr="00AD0024" w:rsidRDefault="00AD0024" w:rsidP="00AD0024">
            <w:pPr>
              <w:jc w:val="right"/>
              <w:rPr>
                <w:rFonts w:ascii="Arial" w:hAnsi="Arial" w:cs="Arial"/>
                <w:szCs w:val="24"/>
                <w:lang w:val="cs-CZ"/>
              </w:rPr>
            </w:pPr>
          </w:p>
        </w:tc>
      </w:tr>
      <w:tr w:rsidR="00AD0024" w:rsidRPr="00AD0024" w14:paraId="690D21F4" w14:textId="77777777" w:rsidTr="0091567D">
        <w:tc>
          <w:tcPr>
            <w:tcW w:w="8434" w:type="dxa"/>
            <w:tcBorders>
              <w:top w:val="nil"/>
              <w:left w:val="nil"/>
              <w:bottom w:val="nil"/>
              <w:right w:val="nil"/>
            </w:tcBorders>
          </w:tcPr>
          <w:p w14:paraId="666C830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č.4C / </w:t>
            </w:r>
            <w:r w:rsidRPr="00AD0024">
              <w:rPr>
                <w:rFonts w:ascii="Arial" w:hAnsi="Arial" w:cs="Arial"/>
                <w:b/>
                <w:i/>
                <w:szCs w:val="24"/>
                <w:lang w:val="cs-CZ"/>
              </w:rPr>
              <w:t>Table n.4C</w:t>
            </w:r>
          </w:p>
        </w:tc>
        <w:tc>
          <w:tcPr>
            <w:tcW w:w="776" w:type="dxa"/>
            <w:tcBorders>
              <w:top w:val="nil"/>
              <w:left w:val="nil"/>
              <w:bottom w:val="nil"/>
              <w:right w:val="nil"/>
            </w:tcBorders>
          </w:tcPr>
          <w:p w14:paraId="6BEC733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19</w:t>
            </w:r>
          </w:p>
        </w:tc>
      </w:tr>
      <w:tr w:rsidR="00AD0024" w:rsidRPr="00AD0024" w14:paraId="69F6C545" w14:textId="77777777" w:rsidTr="0091567D">
        <w:tc>
          <w:tcPr>
            <w:tcW w:w="8434" w:type="dxa"/>
            <w:tcBorders>
              <w:top w:val="nil"/>
              <w:left w:val="nil"/>
              <w:bottom w:val="nil"/>
              <w:right w:val="nil"/>
            </w:tcBorders>
          </w:tcPr>
          <w:p w14:paraId="37DC7C2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14:paraId="209407AA" w14:textId="77777777" w:rsidR="00AD0024" w:rsidRPr="00AD0024" w:rsidRDefault="00AD0024" w:rsidP="00AD0024">
            <w:pPr>
              <w:jc w:val="right"/>
              <w:rPr>
                <w:rFonts w:ascii="Arial" w:hAnsi="Arial" w:cs="Arial"/>
                <w:szCs w:val="24"/>
                <w:lang w:val="cs-CZ"/>
              </w:rPr>
            </w:pPr>
          </w:p>
        </w:tc>
      </w:tr>
      <w:tr w:rsidR="00AD0024" w:rsidRPr="00AD0024" w14:paraId="0F40380F" w14:textId="77777777" w:rsidTr="0091567D">
        <w:tc>
          <w:tcPr>
            <w:tcW w:w="8434" w:type="dxa"/>
            <w:tcBorders>
              <w:top w:val="nil"/>
              <w:left w:val="nil"/>
              <w:bottom w:val="nil"/>
              <w:right w:val="nil"/>
            </w:tcBorders>
          </w:tcPr>
          <w:p w14:paraId="3AFAD0F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432F78F5" w14:textId="77777777" w:rsidR="00AD0024" w:rsidRPr="00AD0024" w:rsidRDefault="00AD0024" w:rsidP="00AD0024">
            <w:pPr>
              <w:jc w:val="right"/>
              <w:rPr>
                <w:rFonts w:ascii="Arial" w:hAnsi="Arial" w:cs="Arial"/>
                <w:szCs w:val="24"/>
                <w:lang w:val="cs-CZ"/>
              </w:rPr>
            </w:pPr>
          </w:p>
        </w:tc>
      </w:tr>
      <w:tr w:rsidR="00AD0024" w:rsidRPr="00AD0024" w14:paraId="29E260FB" w14:textId="77777777" w:rsidTr="0091567D">
        <w:tc>
          <w:tcPr>
            <w:tcW w:w="8434" w:type="dxa"/>
            <w:tcBorders>
              <w:top w:val="nil"/>
              <w:left w:val="nil"/>
              <w:bottom w:val="nil"/>
              <w:right w:val="nil"/>
            </w:tcBorders>
          </w:tcPr>
          <w:p w14:paraId="2DB33DE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14:paraId="505A0E46" w14:textId="77777777" w:rsidR="00AD0024" w:rsidRPr="00AD0024" w:rsidRDefault="00AD0024" w:rsidP="00AD0024">
            <w:pPr>
              <w:jc w:val="right"/>
              <w:rPr>
                <w:rFonts w:ascii="Arial" w:hAnsi="Arial" w:cs="Arial"/>
                <w:szCs w:val="24"/>
                <w:lang w:val="cs-CZ"/>
              </w:rPr>
            </w:pPr>
          </w:p>
        </w:tc>
      </w:tr>
      <w:tr w:rsidR="00AD0024" w:rsidRPr="00AD0024" w14:paraId="3BF2E4C5" w14:textId="77777777" w:rsidTr="0091567D">
        <w:tc>
          <w:tcPr>
            <w:tcW w:w="8434" w:type="dxa"/>
            <w:tcBorders>
              <w:top w:val="nil"/>
              <w:left w:val="nil"/>
              <w:bottom w:val="nil"/>
              <w:right w:val="nil"/>
            </w:tcBorders>
          </w:tcPr>
          <w:p w14:paraId="6CAF56F2"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DA772FC" w14:textId="77777777" w:rsidR="00AD0024" w:rsidRPr="00AD0024" w:rsidRDefault="00AD0024" w:rsidP="00AD0024">
            <w:pPr>
              <w:jc w:val="right"/>
              <w:rPr>
                <w:rFonts w:ascii="Arial" w:hAnsi="Arial" w:cs="Arial"/>
                <w:szCs w:val="24"/>
                <w:lang w:val="cs-CZ"/>
              </w:rPr>
            </w:pPr>
          </w:p>
        </w:tc>
      </w:tr>
      <w:tr w:rsidR="00AD0024" w:rsidRPr="00AD0024" w14:paraId="2691FAEF" w14:textId="77777777" w:rsidTr="0091567D">
        <w:tc>
          <w:tcPr>
            <w:tcW w:w="8434" w:type="dxa"/>
            <w:tcBorders>
              <w:top w:val="nil"/>
              <w:left w:val="nil"/>
              <w:bottom w:val="nil"/>
              <w:right w:val="nil"/>
            </w:tcBorders>
          </w:tcPr>
          <w:p w14:paraId="703F2E6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č.5C / </w:t>
            </w:r>
            <w:r w:rsidRPr="00AD0024">
              <w:rPr>
                <w:rFonts w:ascii="Arial" w:hAnsi="Arial" w:cs="Arial"/>
                <w:b/>
                <w:i/>
                <w:szCs w:val="24"/>
                <w:lang w:val="cs-CZ"/>
              </w:rPr>
              <w:t xml:space="preserve">Table n.5C                                                                                                          </w:t>
            </w:r>
          </w:p>
        </w:tc>
        <w:tc>
          <w:tcPr>
            <w:tcW w:w="776" w:type="dxa"/>
            <w:tcBorders>
              <w:top w:val="nil"/>
              <w:left w:val="nil"/>
              <w:bottom w:val="nil"/>
              <w:right w:val="nil"/>
            </w:tcBorders>
          </w:tcPr>
          <w:p w14:paraId="42E3571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20-23</w:t>
            </w:r>
          </w:p>
        </w:tc>
      </w:tr>
      <w:tr w:rsidR="00AD0024" w:rsidRPr="00AD0024" w14:paraId="1AD7B9C2" w14:textId="77777777" w:rsidTr="0091567D">
        <w:tc>
          <w:tcPr>
            <w:tcW w:w="8434" w:type="dxa"/>
            <w:tcBorders>
              <w:top w:val="nil"/>
              <w:left w:val="nil"/>
              <w:bottom w:val="nil"/>
              <w:right w:val="nil"/>
            </w:tcBorders>
          </w:tcPr>
          <w:p w14:paraId="49545EEB"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44CA2AC6" w14:textId="77777777" w:rsidR="00AD0024" w:rsidRPr="00AD0024" w:rsidRDefault="00AD0024" w:rsidP="00AD0024">
            <w:pPr>
              <w:jc w:val="right"/>
              <w:rPr>
                <w:rFonts w:ascii="Arial" w:hAnsi="Arial" w:cs="Arial"/>
                <w:szCs w:val="24"/>
                <w:lang w:val="cs-CZ"/>
              </w:rPr>
            </w:pPr>
          </w:p>
        </w:tc>
      </w:tr>
      <w:tr w:rsidR="00AD0024" w:rsidRPr="00AD0024" w14:paraId="6B167487" w14:textId="77777777" w:rsidTr="0091567D">
        <w:tc>
          <w:tcPr>
            <w:tcW w:w="8434" w:type="dxa"/>
            <w:tcBorders>
              <w:top w:val="nil"/>
              <w:left w:val="nil"/>
              <w:bottom w:val="nil"/>
              <w:right w:val="nil"/>
            </w:tcBorders>
          </w:tcPr>
          <w:p w14:paraId="60FE1A6C"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0F487E00" w14:textId="77777777" w:rsidR="00AD0024" w:rsidRPr="00AD0024" w:rsidRDefault="00AD0024" w:rsidP="00AD0024">
            <w:pPr>
              <w:jc w:val="right"/>
              <w:rPr>
                <w:rFonts w:ascii="Arial" w:hAnsi="Arial" w:cs="Arial"/>
                <w:szCs w:val="24"/>
                <w:lang w:val="cs-CZ"/>
              </w:rPr>
            </w:pPr>
          </w:p>
        </w:tc>
      </w:tr>
      <w:tr w:rsidR="00AD0024" w:rsidRPr="00AD0024" w14:paraId="7A663D99" w14:textId="77777777" w:rsidTr="0091567D">
        <w:tc>
          <w:tcPr>
            <w:tcW w:w="8434" w:type="dxa"/>
            <w:tcBorders>
              <w:top w:val="nil"/>
              <w:left w:val="nil"/>
              <w:bottom w:val="nil"/>
              <w:right w:val="nil"/>
            </w:tcBorders>
          </w:tcPr>
          <w:p w14:paraId="57815787"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1807B2E2" w14:textId="77777777" w:rsidR="00AD0024" w:rsidRPr="00AD0024" w:rsidRDefault="00AD0024" w:rsidP="00AD0024">
            <w:pPr>
              <w:jc w:val="right"/>
              <w:rPr>
                <w:rFonts w:ascii="Arial" w:hAnsi="Arial" w:cs="Arial"/>
                <w:szCs w:val="24"/>
                <w:lang w:val="cs-CZ"/>
              </w:rPr>
            </w:pPr>
          </w:p>
        </w:tc>
      </w:tr>
      <w:tr w:rsidR="00AD0024" w:rsidRPr="00AD0024" w14:paraId="7CC35AD5" w14:textId="77777777" w:rsidTr="0091567D">
        <w:tc>
          <w:tcPr>
            <w:tcW w:w="8434" w:type="dxa"/>
            <w:tcBorders>
              <w:top w:val="nil"/>
              <w:left w:val="nil"/>
              <w:bottom w:val="nil"/>
              <w:right w:val="nil"/>
            </w:tcBorders>
          </w:tcPr>
          <w:p w14:paraId="3F560AF2"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62EEC333" w14:textId="77777777" w:rsidR="00AD0024" w:rsidRPr="00AD0024" w:rsidRDefault="00AD0024" w:rsidP="00AD0024">
            <w:pPr>
              <w:jc w:val="right"/>
              <w:rPr>
                <w:rFonts w:ascii="Arial" w:hAnsi="Arial" w:cs="Arial"/>
                <w:szCs w:val="24"/>
                <w:lang w:val="cs-CZ"/>
              </w:rPr>
            </w:pPr>
          </w:p>
        </w:tc>
      </w:tr>
      <w:tr w:rsidR="00AD0024" w:rsidRPr="00AD0024" w14:paraId="15EF1530" w14:textId="77777777" w:rsidTr="0091567D">
        <w:tc>
          <w:tcPr>
            <w:tcW w:w="8434" w:type="dxa"/>
            <w:tcBorders>
              <w:top w:val="nil"/>
              <w:left w:val="nil"/>
              <w:bottom w:val="nil"/>
              <w:right w:val="nil"/>
            </w:tcBorders>
          </w:tcPr>
          <w:p w14:paraId="6D809F61"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A6F2BC5" w14:textId="77777777" w:rsidR="00AD0024" w:rsidRPr="00AD0024" w:rsidRDefault="00AD0024" w:rsidP="00AD0024">
            <w:pPr>
              <w:jc w:val="right"/>
              <w:rPr>
                <w:rFonts w:ascii="Arial" w:hAnsi="Arial" w:cs="Arial"/>
                <w:szCs w:val="24"/>
                <w:lang w:val="cs-CZ"/>
              </w:rPr>
            </w:pPr>
          </w:p>
        </w:tc>
      </w:tr>
      <w:tr w:rsidR="00AD0024" w:rsidRPr="00AD0024" w14:paraId="63371B29" w14:textId="77777777" w:rsidTr="0091567D">
        <w:tc>
          <w:tcPr>
            <w:tcW w:w="8434" w:type="dxa"/>
            <w:tcBorders>
              <w:top w:val="nil"/>
              <w:left w:val="nil"/>
              <w:bottom w:val="nil"/>
              <w:right w:val="nil"/>
            </w:tcBorders>
          </w:tcPr>
          <w:p w14:paraId="100C8637" w14:textId="77777777"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č.6C / </w:t>
            </w:r>
            <w:r w:rsidRPr="00AD0024">
              <w:rPr>
                <w:rFonts w:ascii="Arial" w:hAnsi="Arial" w:cs="Arial"/>
                <w:b/>
                <w:i/>
                <w:szCs w:val="24"/>
                <w:lang w:val="cs-CZ"/>
              </w:rPr>
              <w:t>Table n.6C</w:t>
            </w:r>
          </w:p>
        </w:tc>
        <w:tc>
          <w:tcPr>
            <w:tcW w:w="776" w:type="dxa"/>
            <w:tcBorders>
              <w:top w:val="nil"/>
              <w:left w:val="nil"/>
              <w:bottom w:val="nil"/>
              <w:right w:val="nil"/>
            </w:tcBorders>
          </w:tcPr>
          <w:p w14:paraId="4B85B32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24-27</w:t>
            </w:r>
          </w:p>
        </w:tc>
      </w:tr>
      <w:tr w:rsidR="00AD0024" w:rsidRPr="00AD0024" w14:paraId="7BF0D243" w14:textId="77777777" w:rsidTr="0091567D">
        <w:tc>
          <w:tcPr>
            <w:tcW w:w="8434" w:type="dxa"/>
            <w:tcBorders>
              <w:top w:val="nil"/>
              <w:left w:val="nil"/>
              <w:bottom w:val="nil"/>
              <w:right w:val="nil"/>
            </w:tcBorders>
          </w:tcPr>
          <w:p w14:paraId="5419E9FB" w14:textId="77777777"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14:paraId="01322638" w14:textId="77777777" w:rsidR="00AD0024" w:rsidRPr="00AD0024" w:rsidRDefault="00AD0024" w:rsidP="00AD0024">
            <w:pPr>
              <w:jc w:val="right"/>
              <w:rPr>
                <w:rFonts w:ascii="Arial" w:hAnsi="Arial" w:cs="Arial"/>
                <w:szCs w:val="24"/>
                <w:lang w:val="cs-CZ"/>
              </w:rPr>
            </w:pPr>
          </w:p>
        </w:tc>
      </w:tr>
      <w:tr w:rsidR="00AD0024" w:rsidRPr="00AD0024" w14:paraId="5E738FBC" w14:textId="77777777" w:rsidTr="0091567D">
        <w:tc>
          <w:tcPr>
            <w:tcW w:w="8434" w:type="dxa"/>
            <w:tcBorders>
              <w:top w:val="nil"/>
              <w:left w:val="nil"/>
              <w:bottom w:val="nil"/>
              <w:right w:val="nil"/>
            </w:tcBorders>
          </w:tcPr>
          <w:p w14:paraId="60BF3CB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3891EE9" w14:textId="77777777" w:rsidR="00AD0024" w:rsidRPr="00AD0024" w:rsidRDefault="00AD0024" w:rsidP="00AD0024">
            <w:pPr>
              <w:jc w:val="right"/>
              <w:rPr>
                <w:rFonts w:ascii="Arial" w:hAnsi="Arial" w:cs="Arial"/>
                <w:szCs w:val="24"/>
                <w:lang w:val="cs-CZ"/>
              </w:rPr>
            </w:pPr>
          </w:p>
        </w:tc>
      </w:tr>
      <w:tr w:rsidR="00AD0024" w:rsidRPr="00AD0024" w14:paraId="466897A2" w14:textId="77777777" w:rsidTr="0091567D">
        <w:tc>
          <w:tcPr>
            <w:tcW w:w="8434" w:type="dxa"/>
            <w:tcBorders>
              <w:top w:val="nil"/>
              <w:left w:val="nil"/>
              <w:bottom w:val="nil"/>
              <w:right w:val="nil"/>
            </w:tcBorders>
          </w:tcPr>
          <w:p w14:paraId="125DF6E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39D54944" w14:textId="77777777" w:rsidR="00AD0024" w:rsidRPr="00AD0024" w:rsidRDefault="00AD0024" w:rsidP="00AD0024">
            <w:pPr>
              <w:jc w:val="right"/>
              <w:rPr>
                <w:rFonts w:ascii="Arial" w:hAnsi="Arial" w:cs="Arial"/>
                <w:szCs w:val="24"/>
                <w:lang w:val="cs-CZ"/>
              </w:rPr>
            </w:pPr>
          </w:p>
        </w:tc>
      </w:tr>
      <w:tr w:rsidR="00AD0024" w:rsidRPr="00AD0024" w14:paraId="1E1F7737" w14:textId="77777777" w:rsidTr="0091567D">
        <w:tc>
          <w:tcPr>
            <w:tcW w:w="8434" w:type="dxa"/>
            <w:tcBorders>
              <w:top w:val="nil"/>
              <w:left w:val="nil"/>
              <w:bottom w:val="nil"/>
              <w:right w:val="nil"/>
            </w:tcBorders>
          </w:tcPr>
          <w:p w14:paraId="358E0B3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25508C34" w14:textId="77777777" w:rsidR="00AD0024" w:rsidRPr="00AD0024" w:rsidRDefault="00AD0024" w:rsidP="00AD0024">
            <w:pPr>
              <w:jc w:val="right"/>
              <w:rPr>
                <w:rFonts w:ascii="Arial" w:hAnsi="Arial" w:cs="Arial"/>
                <w:szCs w:val="24"/>
                <w:lang w:val="cs-CZ"/>
              </w:rPr>
            </w:pPr>
          </w:p>
        </w:tc>
      </w:tr>
      <w:tr w:rsidR="00AD0024" w:rsidRPr="00AD0024" w14:paraId="44A20D80" w14:textId="77777777" w:rsidTr="0091567D">
        <w:tc>
          <w:tcPr>
            <w:tcW w:w="8434" w:type="dxa"/>
            <w:tcBorders>
              <w:top w:val="nil"/>
              <w:left w:val="nil"/>
              <w:bottom w:val="nil"/>
              <w:right w:val="nil"/>
            </w:tcBorders>
          </w:tcPr>
          <w:p w14:paraId="382D4808"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3C312696" w14:textId="77777777" w:rsidR="00AD0024" w:rsidRPr="00AD0024" w:rsidRDefault="00AD0024" w:rsidP="00AD0024">
            <w:pPr>
              <w:jc w:val="right"/>
              <w:rPr>
                <w:rFonts w:ascii="Arial" w:hAnsi="Arial" w:cs="Arial"/>
                <w:szCs w:val="24"/>
                <w:lang w:val="cs-CZ"/>
              </w:rPr>
            </w:pPr>
          </w:p>
        </w:tc>
      </w:tr>
      <w:tr w:rsidR="00AD0024" w:rsidRPr="00AD0024" w14:paraId="0B5A36E5" w14:textId="77777777" w:rsidTr="0091567D">
        <w:tc>
          <w:tcPr>
            <w:tcW w:w="8434" w:type="dxa"/>
            <w:tcBorders>
              <w:top w:val="nil"/>
              <w:left w:val="nil"/>
              <w:bottom w:val="nil"/>
              <w:right w:val="nil"/>
            </w:tcBorders>
          </w:tcPr>
          <w:p w14:paraId="17ECCC82"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26E4501" w14:textId="77777777" w:rsidR="00AD0024" w:rsidRPr="00AD0024" w:rsidRDefault="00AD0024" w:rsidP="00AD0024">
            <w:pPr>
              <w:jc w:val="right"/>
              <w:rPr>
                <w:rFonts w:ascii="Arial" w:hAnsi="Arial" w:cs="Arial"/>
                <w:szCs w:val="24"/>
                <w:lang w:val="cs-CZ"/>
              </w:rPr>
            </w:pPr>
          </w:p>
        </w:tc>
      </w:tr>
      <w:tr w:rsidR="00AD0024" w:rsidRPr="00AD0024" w14:paraId="7398E74C" w14:textId="77777777" w:rsidTr="0091567D">
        <w:tc>
          <w:tcPr>
            <w:tcW w:w="8434" w:type="dxa"/>
            <w:tcBorders>
              <w:top w:val="nil"/>
              <w:left w:val="nil"/>
              <w:bottom w:val="nil"/>
              <w:right w:val="nil"/>
            </w:tcBorders>
          </w:tcPr>
          <w:p w14:paraId="1EF8A8AA" w14:textId="77777777"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ICPV ÚHRN</w:t>
            </w:r>
          </w:p>
          <w:p w14:paraId="446B4172" w14:textId="77777777" w:rsidR="00AD0024" w:rsidRPr="00AD0024" w:rsidRDefault="00AD0024" w:rsidP="00AD0024">
            <w:pPr>
              <w:ind w:left="284"/>
              <w:jc w:val="both"/>
              <w:rPr>
                <w:rFonts w:ascii="Arial" w:hAnsi="Arial" w:cs="Arial"/>
                <w:b/>
                <w:szCs w:val="24"/>
                <w:lang w:val="cs-CZ"/>
              </w:rPr>
            </w:pPr>
          </w:p>
          <w:p w14:paraId="61BA9B63"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č.1S / </w:t>
            </w:r>
            <w:r w:rsidRPr="00AD0024">
              <w:rPr>
                <w:rFonts w:ascii="Arial" w:hAnsi="Arial" w:cs="Arial"/>
                <w:b/>
                <w:i/>
                <w:szCs w:val="24"/>
                <w:lang w:val="cs-CZ"/>
              </w:rPr>
              <w:t xml:space="preserve">Table n.1S                                                                                 </w:t>
            </w:r>
            <w:r w:rsidRPr="00AD0024">
              <w:rPr>
                <w:rFonts w:ascii="Arial" w:hAnsi="Arial" w:cs="Arial"/>
                <w:szCs w:val="24"/>
                <w:lang w:val="cs-CZ"/>
              </w:rPr>
              <w:t xml:space="preserve">              </w:t>
            </w:r>
            <w:r w:rsidRPr="00AD0024">
              <w:rPr>
                <w:rFonts w:ascii="Arial" w:hAnsi="Arial" w:cs="Arial"/>
                <w:b/>
                <w:i/>
                <w:szCs w:val="24"/>
                <w:lang w:val="cs-CZ"/>
              </w:rPr>
              <w:t xml:space="preserve">                        </w:t>
            </w:r>
          </w:p>
        </w:tc>
        <w:tc>
          <w:tcPr>
            <w:tcW w:w="776" w:type="dxa"/>
            <w:tcBorders>
              <w:top w:val="nil"/>
              <w:left w:val="nil"/>
              <w:bottom w:val="nil"/>
              <w:right w:val="nil"/>
            </w:tcBorders>
          </w:tcPr>
          <w:p w14:paraId="4EE8112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28</w:t>
            </w:r>
          </w:p>
          <w:p w14:paraId="37E736D3" w14:textId="77777777" w:rsidR="00AD0024" w:rsidRPr="00AD0024" w:rsidRDefault="00AD0024" w:rsidP="00AD0024">
            <w:pPr>
              <w:jc w:val="right"/>
              <w:rPr>
                <w:rFonts w:ascii="Arial" w:hAnsi="Arial" w:cs="Arial"/>
                <w:szCs w:val="24"/>
                <w:lang w:val="cs-CZ"/>
              </w:rPr>
            </w:pPr>
          </w:p>
          <w:p w14:paraId="3C2F09D4" w14:textId="77777777" w:rsidR="00AD0024" w:rsidRPr="00AD0024" w:rsidRDefault="00AD0024" w:rsidP="00AD0024">
            <w:pPr>
              <w:jc w:val="center"/>
              <w:rPr>
                <w:rFonts w:ascii="Arial" w:hAnsi="Arial" w:cs="Arial"/>
                <w:szCs w:val="24"/>
                <w:lang w:val="cs-CZ"/>
              </w:rPr>
            </w:pPr>
            <w:r w:rsidRPr="00AD0024">
              <w:rPr>
                <w:rFonts w:ascii="Arial" w:hAnsi="Arial" w:cs="Arial"/>
                <w:szCs w:val="24"/>
                <w:lang w:val="cs-CZ"/>
              </w:rPr>
              <w:t xml:space="preserve">       29</w:t>
            </w:r>
          </w:p>
        </w:tc>
      </w:tr>
      <w:tr w:rsidR="00AD0024" w:rsidRPr="00AD0024" w14:paraId="33643035" w14:textId="77777777" w:rsidTr="0091567D">
        <w:tc>
          <w:tcPr>
            <w:tcW w:w="8434" w:type="dxa"/>
            <w:tcBorders>
              <w:top w:val="nil"/>
              <w:left w:val="nil"/>
              <w:bottom w:val="nil"/>
              <w:right w:val="nil"/>
            </w:tcBorders>
          </w:tcPr>
          <w:p w14:paraId="4BEE5448"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14:paraId="112429CC" w14:textId="77777777" w:rsidR="00AD0024" w:rsidRPr="00AD0024" w:rsidRDefault="00AD0024" w:rsidP="00AD0024">
            <w:pPr>
              <w:jc w:val="right"/>
              <w:rPr>
                <w:rFonts w:ascii="Arial" w:hAnsi="Arial" w:cs="Arial"/>
                <w:szCs w:val="24"/>
                <w:lang w:val="cs-CZ"/>
              </w:rPr>
            </w:pPr>
          </w:p>
        </w:tc>
      </w:tr>
      <w:tr w:rsidR="00AD0024" w:rsidRPr="00AD0024" w14:paraId="3164BFBD" w14:textId="77777777" w:rsidTr="0091567D">
        <w:tc>
          <w:tcPr>
            <w:tcW w:w="8434" w:type="dxa"/>
            <w:tcBorders>
              <w:top w:val="nil"/>
              <w:left w:val="nil"/>
              <w:bottom w:val="nil"/>
              <w:right w:val="nil"/>
            </w:tcBorders>
          </w:tcPr>
          <w:p w14:paraId="259A247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
        </w:tc>
        <w:tc>
          <w:tcPr>
            <w:tcW w:w="776" w:type="dxa"/>
            <w:tcBorders>
              <w:top w:val="nil"/>
              <w:left w:val="nil"/>
              <w:bottom w:val="nil"/>
              <w:right w:val="nil"/>
            </w:tcBorders>
          </w:tcPr>
          <w:p w14:paraId="2575C073" w14:textId="77777777" w:rsidR="00AD0024" w:rsidRPr="00AD0024" w:rsidRDefault="00AD0024" w:rsidP="00AD0024">
            <w:pPr>
              <w:jc w:val="right"/>
              <w:rPr>
                <w:rFonts w:ascii="Arial" w:hAnsi="Arial" w:cs="Arial"/>
                <w:szCs w:val="24"/>
                <w:lang w:val="cs-CZ"/>
              </w:rPr>
            </w:pPr>
          </w:p>
        </w:tc>
      </w:tr>
      <w:tr w:rsidR="00AD0024" w:rsidRPr="00AD0024" w14:paraId="4A375C7B" w14:textId="77777777" w:rsidTr="0091567D">
        <w:tc>
          <w:tcPr>
            <w:tcW w:w="8434" w:type="dxa"/>
            <w:tcBorders>
              <w:top w:val="nil"/>
              <w:left w:val="nil"/>
              <w:bottom w:val="nil"/>
              <w:right w:val="nil"/>
            </w:tcBorders>
          </w:tcPr>
          <w:p w14:paraId="011C85D6" w14:textId="77777777"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3E4723DB" w14:textId="77777777" w:rsidR="00AD0024" w:rsidRPr="00AD0024" w:rsidRDefault="00AD0024" w:rsidP="00AD0024">
            <w:pPr>
              <w:jc w:val="right"/>
              <w:rPr>
                <w:rFonts w:ascii="Arial" w:hAnsi="Arial" w:cs="Arial"/>
                <w:szCs w:val="24"/>
                <w:lang w:val="cs-CZ"/>
              </w:rPr>
            </w:pPr>
          </w:p>
        </w:tc>
      </w:tr>
      <w:tr w:rsidR="00AD0024" w:rsidRPr="00AD0024" w14:paraId="53BC60D8" w14:textId="77777777" w:rsidTr="0091567D">
        <w:tc>
          <w:tcPr>
            <w:tcW w:w="8434" w:type="dxa"/>
            <w:tcBorders>
              <w:top w:val="nil"/>
              <w:left w:val="nil"/>
              <w:bottom w:val="nil"/>
              <w:right w:val="nil"/>
            </w:tcBorders>
          </w:tcPr>
          <w:p w14:paraId="48E3AA68"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610D3BCF" w14:textId="77777777" w:rsidR="00AD0024" w:rsidRPr="00AD0024" w:rsidRDefault="00AD0024" w:rsidP="00AD0024">
            <w:pPr>
              <w:jc w:val="right"/>
              <w:rPr>
                <w:rFonts w:ascii="Arial" w:hAnsi="Arial" w:cs="Arial"/>
                <w:szCs w:val="24"/>
                <w:lang w:val="cs-CZ"/>
              </w:rPr>
            </w:pPr>
          </w:p>
        </w:tc>
      </w:tr>
      <w:tr w:rsidR="00AD0024" w:rsidRPr="00AD0024" w14:paraId="1BE334B1" w14:textId="77777777" w:rsidTr="0091567D">
        <w:tc>
          <w:tcPr>
            <w:tcW w:w="8434" w:type="dxa"/>
            <w:tcBorders>
              <w:top w:val="nil"/>
              <w:left w:val="nil"/>
              <w:bottom w:val="nil"/>
              <w:right w:val="nil"/>
            </w:tcBorders>
          </w:tcPr>
          <w:p w14:paraId="7CDC26D7" w14:textId="77777777" w:rsidR="00AD0024" w:rsidRPr="00AD0024" w:rsidRDefault="00AD0024" w:rsidP="00AD0024">
            <w:pPr>
              <w:keepNext/>
              <w:tabs>
                <w:tab w:val="left" w:pos="8504"/>
              </w:tabs>
              <w:overflowPunct w:val="0"/>
              <w:autoSpaceDE w:val="0"/>
              <w:autoSpaceDN w:val="0"/>
              <w:adjustRightInd w:val="0"/>
              <w:ind w:left="70"/>
              <w:textAlignment w:val="baseline"/>
              <w:outlineLvl w:val="1"/>
              <w:rPr>
                <w:rFonts w:ascii="Arial" w:hAnsi="Arial" w:cs="Arial"/>
                <w:b/>
                <w:lang w:val="cs-CZ"/>
              </w:rPr>
            </w:pPr>
            <w:r w:rsidRPr="00AD0024">
              <w:rPr>
                <w:rFonts w:ascii="Arial" w:hAnsi="Arial" w:cs="Arial"/>
                <w:b/>
                <w:lang w:val="cs-CZ"/>
              </w:rPr>
              <w:t xml:space="preserve">    </w:t>
            </w:r>
            <w:proofErr w:type="spellStart"/>
            <w:r w:rsidRPr="00AD0024">
              <w:rPr>
                <w:rFonts w:ascii="Arial" w:hAnsi="Arial" w:cs="Arial"/>
                <w:b/>
                <w:lang w:val="cs-CZ"/>
              </w:rPr>
              <w:t>Tabuľka</w:t>
            </w:r>
            <w:proofErr w:type="spellEnd"/>
            <w:r w:rsidRPr="00AD0024">
              <w:rPr>
                <w:rFonts w:ascii="Arial" w:hAnsi="Arial" w:cs="Arial"/>
                <w:b/>
                <w:lang w:val="cs-CZ"/>
              </w:rPr>
              <w:t xml:space="preserve"> č.2S / </w:t>
            </w:r>
            <w:r w:rsidRPr="00AD0024">
              <w:rPr>
                <w:rFonts w:ascii="Arial" w:hAnsi="Arial" w:cs="Arial"/>
                <w:b/>
                <w:i/>
                <w:lang w:val="cs-CZ"/>
              </w:rPr>
              <w:t>Table n.2S</w:t>
            </w:r>
          </w:p>
        </w:tc>
        <w:tc>
          <w:tcPr>
            <w:tcW w:w="776" w:type="dxa"/>
            <w:tcBorders>
              <w:top w:val="nil"/>
              <w:left w:val="nil"/>
              <w:bottom w:val="nil"/>
              <w:right w:val="nil"/>
            </w:tcBorders>
          </w:tcPr>
          <w:p w14:paraId="24CB074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30</w:t>
            </w:r>
          </w:p>
        </w:tc>
      </w:tr>
      <w:tr w:rsidR="00AD0024" w:rsidRPr="00AD0024" w14:paraId="09292E12" w14:textId="77777777" w:rsidTr="0091567D">
        <w:tc>
          <w:tcPr>
            <w:tcW w:w="8434" w:type="dxa"/>
            <w:tcBorders>
              <w:top w:val="nil"/>
              <w:left w:val="nil"/>
              <w:bottom w:val="nil"/>
              <w:right w:val="nil"/>
            </w:tcBorders>
          </w:tcPr>
          <w:p w14:paraId="7669347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 xml:space="preserve">Rev.2 </w:t>
            </w:r>
            <w:r w:rsidRPr="00AD0024">
              <w:rPr>
                <w:rFonts w:ascii="Arial" w:hAnsi="Arial" w:cs="Arial"/>
                <w:i/>
                <w:iCs/>
                <w:szCs w:val="24"/>
              </w:rPr>
              <w:t xml:space="preserve"> </w:t>
            </w:r>
            <w:r w:rsidRPr="00AD0024">
              <w:rPr>
                <w:rFonts w:ascii="Arial" w:hAnsi="Arial" w:cs="Arial"/>
                <w:szCs w:val="24"/>
                <w:lang w:val="cs-CZ"/>
              </w:rPr>
              <w:t xml:space="preserve">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3D0F25C8" w14:textId="77777777" w:rsidR="00AD0024" w:rsidRPr="00AD0024" w:rsidRDefault="00AD0024" w:rsidP="00AD0024">
            <w:pPr>
              <w:jc w:val="right"/>
              <w:rPr>
                <w:rFonts w:ascii="Arial" w:hAnsi="Arial" w:cs="Arial"/>
                <w:szCs w:val="24"/>
                <w:lang w:val="cs-CZ"/>
              </w:rPr>
            </w:pPr>
          </w:p>
        </w:tc>
      </w:tr>
      <w:tr w:rsidR="00AD0024" w:rsidRPr="00AD0024" w14:paraId="27222B17" w14:textId="77777777" w:rsidTr="0091567D">
        <w:tc>
          <w:tcPr>
            <w:tcW w:w="8434" w:type="dxa"/>
            <w:tcBorders>
              <w:top w:val="nil"/>
              <w:left w:val="nil"/>
              <w:bottom w:val="nil"/>
              <w:right w:val="nil"/>
            </w:tcBorders>
          </w:tcPr>
          <w:p w14:paraId="0BD915C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222601DC" w14:textId="77777777" w:rsidR="00AD0024" w:rsidRPr="00AD0024" w:rsidRDefault="00AD0024" w:rsidP="00AD0024">
            <w:pPr>
              <w:jc w:val="right"/>
              <w:rPr>
                <w:rFonts w:ascii="Arial" w:hAnsi="Arial" w:cs="Arial"/>
                <w:szCs w:val="24"/>
                <w:lang w:val="cs-CZ"/>
              </w:rPr>
            </w:pPr>
          </w:p>
        </w:tc>
      </w:tr>
      <w:tr w:rsidR="00AD0024" w:rsidRPr="00AD0024" w14:paraId="5B7E2379" w14:textId="77777777" w:rsidTr="0091567D">
        <w:tc>
          <w:tcPr>
            <w:tcW w:w="8434" w:type="dxa"/>
            <w:tcBorders>
              <w:top w:val="nil"/>
              <w:left w:val="nil"/>
              <w:bottom w:val="nil"/>
              <w:right w:val="nil"/>
            </w:tcBorders>
          </w:tcPr>
          <w:p w14:paraId="64DBE6D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6333F656" w14:textId="77777777" w:rsidR="00AD0024" w:rsidRPr="00AD0024" w:rsidRDefault="00AD0024" w:rsidP="00AD0024">
            <w:pPr>
              <w:jc w:val="right"/>
              <w:rPr>
                <w:rFonts w:ascii="Arial" w:hAnsi="Arial" w:cs="Arial"/>
                <w:szCs w:val="24"/>
                <w:lang w:val="cs-CZ"/>
              </w:rPr>
            </w:pPr>
          </w:p>
        </w:tc>
      </w:tr>
      <w:tr w:rsidR="00AD0024" w:rsidRPr="00AD0024" w14:paraId="647E41B8" w14:textId="77777777" w:rsidTr="0091567D">
        <w:tc>
          <w:tcPr>
            <w:tcW w:w="8434" w:type="dxa"/>
            <w:tcBorders>
              <w:top w:val="nil"/>
              <w:left w:val="nil"/>
              <w:bottom w:val="nil"/>
              <w:right w:val="nil"/>
            </w:tcBorders>
          </w:tcPr>
          <w:p w14:paraId="1123B7D2"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224FA51E" w14:textId="77777777" w:rsidR="00AD0024" w:rsidRPr="00AD0024" w:rsidRDefault="00AD0024" w:rsidP="00AD0024">
            <w:pPr>
              <w:jc w:val="right"/>
              <w:rPr>
                <w:rFonts w:ascii="Arial" w:hAnsi="Arial" w:cs="Arial"/>
                <w:szCs w:val="24"/>
                <w:lang w:val="cs-CZ"/>
              </w:rPr>
            </w:pPr>
          </w:p>
        </w:tc>
      </w:tr>
      <w:tr w:rsidR="00AD0024" w:rsidRPr="00AD0024" w14:paraId="3821CE99" w14:textId="77777777" w:rsidTr="0091567D">
        <w:tc>
          <w:tcPr>
            <w:tcW w:w="8434" w:type="dxa"/>
            <w:tcBorders>
              <w:top w:val="nil"/>
              <w:left w:val="nil"/>
              <w:bottom w:val="nil"/>
              <w:right w:val="nil"/>
            </w:tcBorders>
          </w:tcPr>
          <w:p w14:paraId="5AAC172B"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č.3S / </w:t>
            </w:r>
            <w:r w:rsidRPr="00AD0024">
              <w:rPr>
                <w:rFonts w:ascii="Arial" w:hAnsi="Arial" w:cs="Arial"/>
                <w:b/>
                <w:i/>
                <w:szCs w:val="24"/>
                <w:lang w:val="cs-CZ"/>
              </w:rPr>
              <w:t>Table n.3S</w:t>
            </w:r>
          </w:p>
        </w:tc>
        <w:tc>
          <w:tcPr>
            <w:tcW w:w="776" w:type="dxa"/>
            <w:tcBorders>
              <w:top w:val="nil"/>
              <w:left w:val="nil"/>
              <w:bottom w:val="nil"/>
              <w:right w:val="nil"/>
            </w:tcBorders>
          </w:tcPr>
          <w:p w14:paraId="1701B8F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31</w:t>
            </w:r>
          </w:p>
        </w:tc>
      </w:tr>
      <w:tr w:rsidR="00AD0024" w:rsidRPr="00AD0024" w14:paraId="11967B2E" w14:textId="77777777" w:rsidTr="0091567D">
        <w:tc>
          <w:tcPr>
            <w:tcW w:w="8434" w:type="dxa"/>
            <w:tcBorders>
              <w:top w:val="nil"/>
              <w:left w:val="nil"/>
              <w:bottom w:val="nil"/>
              <w:right w:val="nil"/>
            </w:tcBorders>
          </w:tcPr>
          <w:p w14:paraId="03FF8885"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7D250DFC" w14:textId="77777777" w:rsidR="00AD0024" w:rsidRPr="00AD0024" w:rsidRDefault="00AD0024" w:rsidP="00AD0024">
            <w:pPr>
              <w:jc w:val="right"/>
              <w:rPr>
                <w:rFonts w:ascii="Arial" w:hAnsi="Arial" w:cs="Arial"/>
                <w:szCs w:val="24"/>
                <w:lang w:val="cs-CZ"/>
              </w:rPr>
            </w:pPr>
          </w:p>
        </w:tc>
      </w:tr>
      <w:tr w:rsidR="00AD0024" w:rsidRPr="00AD0024" w14:paraId="291DEAE0" w14:textId="77777777" w:rsidTr="0091567D">
        <w:tc>
          <w:tcPr>
            <w:tcW w:w="8434" w:type="dxa"/>
            <w:tcBorders>
              <w:top w:val="nil"/>
              <w:left w:val="nil"/>
              <w:bottom w:val="nil"/>
              <w:right w:val="nil"/>
            </w:tcBorders>
          </w:tcPr>
          <w:p w14:paraId="55004649"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06954FAA" w14:textId="77777777" w:rsidR="00AD0024" w:rsidRPr="00AD0024" w:rsidRDefault="00AD0024" w:rsidP="00AD0024">
            <w:pPr>
              <w:jc w:val="right"/>
              <w:rPr>
                <w:rFonts w:ascii="Arial" w:hAnsi="Arial" w:cs="Arial"/>
                <w:szCs w:val="24"/>
                <w:lang w:val="cs-CZ"/>
              </w:rPr>
            </w:pPr>
          </w:p>
        </w:tc>
      </w:tr>
      <w:tr w:rsidR="00AD0024" w:rsidRPr="00AD0024" w14:paraId="70B9F9A3" w14:textId="77777777" w:rsidTr="0091567D">
        <w:tc>
          <w:tcPr>
            <w:tcW w:w="8434" w:type="dxa"/>
            <w:tcBorders>
              <w:top w:val="nil"/>
              <w:left w:val="nil"/>
              <w:bottom w:val="nil"/>
              <w:right w:val="nil"/>
            </w:tcBorders>
          </w:tcPr>
          <w:p w14:paraId="7BC85D1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50A8A475" w14:textId="77777777" w:rsidR="00AD0024" w:rsidRPr="00AD0024" w:rsidRDefault="00AD0024" w:rsidP="00AD0024">
            <w:pPr>
              <w:jc w:val="right"/>
              <w:rPr>
                <w:rFonts w:ascii="Arial" w:hAnsi="Arial" w:cs="Arial"/>
                <w:szCs w:val="24"/>
                <w:lang w:val="cs-CZ"/>
              </w:rPr>
            </w:pPr>
          </w:p>
        </w:tc>
      </w:tr>
      <w:tr w:rsidR="00AD0024" w:rsidRPr="00AD0024" w14:paraId="0DEF53FC" w14:textId="77777777" w:rsidTr="0091567D">
        <w:tc>
          <w:tcPr>
            <w:tcW w:w="8434" w:type="dxa"/>
            <w:tcBorders>
              <w:top w:val="nil"/>
              <w:left w:val="nil"/>
              <w:bottom w:val="nil"/>
              <w:right w:val="nil"/>
            </w:tcBorders>
          </w:tcPr>
          <w:p w14:paraId="29AAD9F4"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A78234F" w14:textId="77777777" w:rsidR="00AD0024" w:rsidRPr="00AD0024" w:rsidRDefault="00AD0024" w:rsidP="00AD0024">
            <w:pPr>
              <w:jc w:val="right"/>
              <w:rPr>
                <w:rFonts w:ascii="Arial" w:hAnsi="Arial" w:cs="Arial"/>
                <w:szCs w:val="24"/>
                <w:lang w:val="cs-CZ"/>
              </w:rPr>
            </w:pPr>
          </w:p>
        </w:tc>
      </w:tr>
      <w:tr w:rsidR="00AD0024" w:rsidRPr="00AD0024" w14:paraId="16AE4C60" w14:textId="77777777" w:rsidTr="0091567D">
        <w:tc>
          <w:tcPr>
            <w:tcW w:w="8434" w:type="dxa"/>
            <w:tcBorders>
              <w:top w:val="nil"/>
              <w:left w:val="nil"/>
              <w:bottom w:val="nil"/>
              <w:right w:val="nil"/>
            </w:tcBorders>
          </w:tcPr>
          <w:p w14:paraId="3175AC8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č.4S / </w:t>
            </w:r>
            <w:r w:rsidRPr="00AD0024">
              <w:rPr>
                <w:rFonts w:ascii="Arial" w:hAnsi="Arial" w:cs="Arial"/>
                <w:b/>
                <w:i/>
                <w:szCs w:val="24"/>
                <w:lang w:val="cs-CZ"/>
              </w:rPr>
              <w:t>Table n.4S</w:t>
            </w:r>
          </w:p>
        </w:tc>
        <w:tc>
          <w:tcPr>
            <w:tcW w:w="776" w:type="dxa"/>
            <w:tcBorders>
              <w:top w:val="nil"/>
              <w:left w:val="nil"/>
              <w:bottom w:val="nil"/>
              <w:right w:val="nil"/>
            </w:tcBorders>
          </w:tcPr>
          <w:p w14:paraId="0A69C4C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32</w:t>
            </w:r>
          </w:p>
        </w:tc>
      </w:tr>
      <w:tr w:rsidR="00AD0024" w:rsidRPr="00AD0024" w14:paraId="52DE5C68" w14:textId="77777777" w:rsidTr="0091567D">
        <w:tc>
          <w:tcPr>
            <w:tcW w:w="8434" w:type="dxa"/>
            <w:tcBorders>
              <w:top w:val="nil"/>
              <w:left w:val="nil"/>
              <w:bottom w:val="nil"/>
              <w:right w:val="nil"/>
            </w:tcBorders>
          </w:tcPr>
          <w:p w14:paraId="37B4C90E"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14:paraId="2D91F12F" w14:textId="77777777" w:rsidR="00AD0024" w:rsidRPr="00AD0024" w:rsidRDefault="00AD0024" w:rsidP="00AD0024">
            <w:pPr>
              <w:jc w:val="right"/>
              <w:rPr>
                <w:rFonts w:ascii="Arial" w:hAnsi="Arial" w:cs="Arial"/>
                <w:szCs w:val="24"/>
                <w:lang w:val="cs-CZ"/>
              </w:rPr>
            </w:pPr>
          </w:p>
        </w:tc>
      </w:tr>
      <w:tr w:rsidR="00AD0024" w:rsidRPr="00AD0024" w14:paraId="66D45AF9" w14:textId="77777777" w:rsidTr="0091567D">
        <w:tc>
          <w:tcPr>
            <w:tcW w:w="8434" w:type="dxa"/>
            <w:tcBorders>
              <w:top w:val="nil"/>
              <w:left w:val="nil"/>
              <w:bottom w:val="nil"/>
              <w:right w:val="nil"/>
            </w:tcBorders>
          </w:tcPr>
          <w:p w14:paraId="378BF4CC"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w:t>
            </w:r>
            <w:r w:rsidRPr="00AD0024">
              <w:rPr>
                <w:rFonts w:ascii="Arial" w:hAnsi="Arial" w:cs="Arial"/>
                <w:i/>
                <w:iCs/>
                <w:szCs w:val="24"/>
              </w:rPr>
              <w:t xml:space="preserve"> 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0F3B08FC" w14:textId="77777777" w:rsidR="00AD0024" w:rsidRPr="00AD0024" w:rsidRDefault="00AD0024" w:rsidP="00AD0024">
            <w:pPr>
              <w:jc w:val="right"/>
              <w:rPr>
                <w:rFonts w:ascii="Arial" w:hAnsi="Arial" w:cs="Arial"/>
                <w:szCs w:val="24"/>
                <w:lang w:val="cs-CZ"/>
              </w:rPr>
            </w:pPr>
          </w:p>
        </w:tc>
      </w:tr>
      <w:tr w:rsidR="00AD0024" w:rsidRPr="00AD0024" w14:paraId="13C6BE8B" w14:textId="77777777" w:rsidTr="0091567D">
        <w:tc>
          <w:tcPr>
            <w:tcW w:w="8434" w:type="dxa"/>
            <w:tcBorders>
              <w:top w:val="nil"/>
              <w:left w:val="nil"/>
              <w:bottom w:val="nil"/>
              <w:right w:val="nil"/>
            </w:tcBorders>
          </w:tcPr>
          <w:p w14:paraId="7BB301D5"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p w14:paraId="1D5A407E"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2A68DBD8" w14:textId="77777777" w:rsidR="00AD0024" w:rsidRPr="00AD0024" w:rsidRDefault="00AD0024" w:rsidP="00AD0024">
            <w:pPr>
              <w:jc w:val="right"/>
              <w:rPr>
                <w:rFonts w:ascii="Arial" w:hAnsi="Arial" w:cs="Arial"/>
                <w:szCs w:val="24"/>
                <w:lang w:val="cs-CZ"/>
              </w:rPr>
            </w:pPr>
          </w:p>
        </w:tc>
      </w:tr>
      <w:tr w:rsidR="00AD0024" w:rsidRPr="00AD0024" w14:paraId="6ABC34E6" w14:textId="77777777" w:rsidTr="0091567D">
        <w:tc>
          <w:tcPr>
            <w:tcW w:w="8434" w:type="dxa"/>
            <w:tcBorders>
              <w:top w:val="nil"/>
              <w:left w:val="nil"/>
              <w:bottom w:val="nil"/>
              <w:right w:val="nil"/>
            </w:tcBorders>
          </w:tcPr>
          <w:p w14:paraId="4A88A280" w14:textId="77777777" w:rsidR="00AD0024" w:rsidRPr="00AD0024" w:rsidRDefault="00AD0024" w:rsidP="00AD0024">
            <w:pPr>
              <w:keepNext/>
              <w:ind w:left="284"/>
              <w:jc w:val="both"/>
              <w:outlineLvl w:val="1"/>
              <w:rPr>
                <w:rFonts w:ascii="Arial" w:hAnsi="Arial" w:cs="Arial"/>
                <w:b/>
                <w:szCs w:val="24"/>
                <w:lang w:val="cs-CZ"/>
              </w:rPr>
            </w:pPr>
          </w:p>
          <w:p w14:paraId="76CEF7B1" w14:textId="77777777" w:rsidR="00AD0024" w:rsidRPr="00AD0024" w:rsidRDefault="00AD0024" w:rsidP="00AD0024">
            <w:pPr>
              <w:jc w:val="both"/>
              <w:rPr>
                <w:rFonts w:ascii="Arial" w:hAnsi="Arial" w:cs="Arial"/>
                <w:b/>
                <w:szCs w:val="24"/>
                <w:lang w:val="cs-CZ"/>
              </w:rPr>
            </w:pPr>
            <w:r w:rsidRPr="00AD0024">
              <w:rPr>
                <w:sz w:val="24"/>
                <w:szCs w:val="24"/>
                <w:lang w:val="cs-CZ"/>
              </w:rPr>
              <w:t xml:space="preserve">    </w:t>
            </w:r>
            <w:r w:rsidRPr="00AD0024">
              <w:rPr>
                <w:rFonts w:ascii="Arial" w:hAnsi="Arial" w:cs="Arial"/>
                <w:b/>
                <w:szCs w:val="24"/>
                <w:lang w:val="cs-CZ"/>
              </w:rPr>
              <w:t xml:space="preserve">ICPV HLAVNÝCH PRIEMYSELNÝCH ZOSKUPENÍ - </w:t>
            </w:r>
            <w:proofErr w:type="spellStart"/>
            <w:r w:rsidRPr="00AD0024">
              <w:rPr>
                <w:rFonts w:ascii="Arial" w:hAnsi="Arial" w:cs="Arial"/>
                <w:b/>
                <w:szCs w:val="24"/>
                <w:lang w:val="cs-CZ"/>
              </w:rPr>
              <w:t>MIGs</w:t>
            </w:r>
            <w:proofErr w:type="spellEnd"/>
          </w:p>
          <w:p w14:paraId="7D01306B" w14:textId="77777777" w:rsidR="00AD0024" w:rsidRPr="00AD0024" w:rsidRDefault="00AD0024" w:rsidP="00AD0024">
            <w:pPr>
              <w:rPr>
                <w:sz w:val="24"/>
                <w:szCs w:val="24"/>
                <w:lang w:val="cs-CZ"/>
              </w:rPr>
            </w:pPr>
          </w:p>
          <w:p w14:paraId="31AB6119" w14:textId="77777777" w:rsidR="00AD0024" w:rsidRPr="00AD0024" w:rsidRDefault="00AD0024" w:rsidP="00AD0024">
            <w:pPr>
              <w:keepNext/>
              <w:ind w:left="284"/>
              <w:jc w:val="both"/>
              <w:outlineLvl w:val="1"/>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č.1HPZ A  / </w:t>
            </w:r>
            <w:r w:rsidRPr="00AD0024">
              <w:rPr>
                <w:rFonts w:ascii="Arial" w:hAnsi="Arial" w:cs="Arial"/>
                <w:b/>
                <w:i/>
                <w:iCs/>
                <w:szCs w:val="24"/>
                <w:lang w:val="cs-CZ"/>
              </w:rPr>
              <w:t xml:space="preserve">Table </w:t>
            </w:r>
            <w:proofErr w:type="gramStart"/>
            <w:r w:rsidRPr="00AD0024">
              <w:rPr>
                <w:rFonts w:ascii="Arial" w:hAnsi="Arial" w:cs="Arial"/>
                <w:b/>
                <w:i/>
                <w:iCs/>
                <w:szCs w:val="24"/>
                <w:lang w:val="cs-CZ"/>
              </w:rPr>
              <w:t>n.1 HPZ</w:t>
            </w:r>
            <w:proofErr w:type="gramEnd"/>
            <w:r w:rsidRPr="00AD0024">
              <w:rPr>
                <w:rFonts w:ascii="Arial" w:hAnsi="Arial" w:cs="Arial"/>
                <w:b/>
                <w:i/>
                <w:iCs/>
                <w:szCs w:val="24"/>
                <w:lang w:val="cs-CZ"/>
              </w:rPr>
              <w:t xml:space="preserve"> A                                                                              </w:t>
            </w:r>
            <w:r w:rsidRPr="00AD0024">
              <w:rPr>
                <w:rFonts w:ascii="Arial" w:hAnsi="Arial" w:cs="Arial"/>
                <w:b/>
                <w:szCs w:val="24"/>
                <w:lang w:val="cs-CZ"/>
              </w:rPr>
              <w:t xml:space="preserve"> </w:t>
            </w:r>
          </w:p>
        </w:tc>
        <w:tc>
          <w:tcPr>
            <w:tcW w:w="776" w:type="dxa"/>
            <w:tcBorders>
              <w:top w:val="nil"/>
              <w:left w:val="nil"/>
              <w:bottom w:val="nil"/>
              <w:right w:val="nil"/>
            </w:tcBorders>
          </w:tcPr>
          <w:p w14:paraId="16B8C909" w14:textId="77777777" w:rsidR="00AD0024" w:rsidRPr="00AD0024" w:rsidRDefault="00AD0024" w:rsidP="00AD0024">
            <w:pPr>
              <w:jc w:val="right"/>
              <w:rPr>
                <w:rFonts w:ascii="Arial" w:hAnsi="Arial" w:cs="Arial"/>
                <w:szCs w:val="24"/>
                <w:lang w:val="cs-CZ"/>
              </w:rPr>
            </w:pPr>
          </w:p>
          <w:p w14:paraId="4A0526A6"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33</w:t>
            </w:r>
          </w:p>
          <w:p w14:paraId="42A899FA" w14:textId="77777777" w:rsidR="00AD0024" w:rsidRPr="00AD0024" w:rsidRDefault="00AD0024" w:rsidP="00AD0024">
            <w:pPr>
              <w:jc w:val="right"/>
              <w:rPr>
                <w:rFonts w:ascii="Arial" w:hAnsi="Arial" w:cs="Arial"/>
                <w:szCs w:val="24"/>
                <w:lang w:val="cs-CZ"/>
              </w:rPr>
            </w:pPr>
          </w:p>
          <w:p w14:paraId="5927E655"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14:paraId="14955EFF" w14:textId="77777777" w:rsidTr="0091567D">
        <w:tc>
          <w:tcPr>
            <w:tcW w:w="8434" w:type="dxa"/>
            <w:tcBorders>
              <w:top w:val="nil"/>
              <w:left w:val="nil"/>
              <w:bottom w:val="nil"/>
              <w:right w:val="nil"/>
            </w:tcBorders>
          </w:tcPr>
          <w:p w14:paraId="51465C95"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14:paraId="135A91BB" w14:textId="77777777" w:rsidR="00AD0024" w:rsidRPr="00AD0024" w:rsidRDefault="00AD0024" w:rsidP="00AD0024">
            <w:pPr>
              <w:jc w:val="right"/>
              <w:rPr>
                <w:rFonts w:ascii="Arial" w:hAnsi="Arial" w:cs="Arial"/>
                <w:szCs w:val="24"/>
                <w:lang w:val="cs-CZ"/>
              </w:rPr>
            </w:pPr>
          </w:p>
        </w:tc>
      </w:tr>
      <w:tr w:rsidR="00AD0024" w:rsidRPr="00AD0024" w14:paraId="03223F95" w14:textId="77777777" w:rsidTr="0091567D">
        <w:tc>
          <w:tcPr>
            <w:tcW w:w="8434" w:type="dxa"/>
            <w:tcBorders>
              <w:top w:val="nil"/>
              <w:left w:val="nil"/>
              <w:bottom w:val="nil"/>
              <w:right w:val="nil"/>
            </w:tcBorders>
          </w:tcPr>
          <w:p w14:paraId="416A089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14:paraId="1BD98724" w14:textId="77777777" w:rsidR="00AD0024" w:rsidRPr="00AD0024" w:rsidRDefault="00AD0024" w:rsidP="00AD0024">
            <w:pPr>
              <w:jc w:val="right"/>
              <w:rPr>
                <w:rFonts w:ascii="Arial" w:hAnsi="Arial" w:cs="Arial"/>
                <w:szCs w:val="24"/>
                <w:lang w:val="cs-CZ"/>
              </w:rPr>
            </w:pPr>
          </w:p>
        </w:tc>
      </w:tr>
      <w:tr w:rsidR="00AD0024" w:rsidRPr="00AD0024" w14:paraId="59262036" w14:textId="77777777" w:rsidTr="0091567D">
        <w:tc>
          <w:tcPr>
            <w:tcW w:w="8434" w:type="dxa"/>
            <w:tcBorders>
              <w:top w:val="nil"/>
              <w:left w:val="nil"/>
              <w:bottom w:val="nil"/>
              <w:right w:val="nil"/>
            </w:tcBorders>
          </w:tcPr>
          <w:p w14:paraId="53EDDFE4" w14:textId="77777777"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67B30079" w14:textId="77777777" w:rsidR="00AD0024" w:rsidRPr="00AD0024" w:rsidRDefault="00AD0024" w:rsidP="00AD0024">
            <w:pPr>
              <w:jc w:val="right"/>
              <w:rPr>
                <w:rFonts w:ascii="Arial" w:hAnsi="Arial" w:cs="Arial"/>
                <w:szCs w:val="24"/>
                <w:lang w:val="cs-CZ"/>
              </w:rPr>
            </w:pPr>
          </w:p>
        </w:tc>
      </w:tr>
      <w:tr w:rsidR="00AD0024" w:rsidRPr="00AD0024" w14:paraId="1CA6C922" w14:textId="77777777" w:rsidTr="0091567D">
        <w:tc>
          <w:tcPr>
            <w:tcW w:w="8434" w:type="dxa"/>
            <w:tcBorders>
              <w:top w:val="nil"/>
              <w:left w:val="nil"/>
              <w:bottom w:val="nil"/>
              <w:right w:val="nil"/>
            </w:tcBorders>
          </w:tcPr>
          <w:p w14:paraId="26AE93EE"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26DE2E9" w14:textId="77777777" w:rsidR="00AD0024" w:rsidRPr="00AD0024" w:rsidRDefault="00AD0024" w:rsidP="00AD0024">
            <w:pPr>
              <w:jc w:val="right"/>
              <w:rPr>
                <w:rFonts w:ascii="Arial" w:hAnsi="Arial" w:cs="Arial"/>
                <w:szCs w:val="24"/>
                <w:lang w:val="cs-CZ"/>
              </w:rPr>
            </w:pPr>
          </w:p>
        </w:tc>
      </w:tr>
      <w:tr w:rsidR="00AD0024" w:rsidRPr="00AD0024" w14:paraId="477F2A3C" w14:textId="77777777" w:rsidTr="0091567D">
        <w:tc>
          <w:tcPr>
            <w:tcW w:w="8434" w:type="dxa"/>
            <w:tcBorders>
              <w:top w:val="nil"/>
              <w:left w:val="nil"/>
              <w:bottom w:val="nil"/>
              <w:right w:val="nil"/>
            </w:tcBorders>
          </w:tcPr>
          <w:p w14:paraId="457ED194"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A</w:t>
            </w:r>
            <w:r w:rsidRPr="00AD0024">
              <w:rPr>
                <w:rFonts w:ascii="Arial" w:hAnsi="Arial" w:cs="Arial"/>
                <w:szCs w:val="24"/>
                <w:lang w:val="cs-CZ"/>
              </w:rPr>
              <w:t xml:space="preserve"> /  </w:t>
            </w:r>
            <w:r w:rsidRPr="00AD0024">
              <w:rPr>
                <w:rFonts w:ascii="Arial" w:hAnsi="Arial" w:cs="Arial"/>
                <w:b/>
                <w:bCs/>
                <w:i/>
                <w:szCs w:val="24"/>
                <w:lang w:val="cs-CZ"/>
              </w:rPr>
              <w:t>Table n.2</w:t>
            </w:r>
            <w:r w:rsidRPr="00AD0024">
              <w:rPr>
                <w:rFonts w:ascii="Arial" w:hAnsi="Arial" w:cs="Arial"/>
                <w:b/>
                <w:bCs/>
                <w:i/>
                <w:sz w:val="24"/>
                <w:szCs w:val="24"/>
                <w:lang w:val="cs-CZ"/>
              </w:rPr>
              <w:t xml:space="preserve"> </w:t>
            </w:r>
            <w:r w:rsidRPr="00AD0024">
              <w:rPr>
                <w:rFonts w:ascii="Arial" w:hAnsi="Arial" w:cs="Arial"/>
                <w:b/>
                <w:bCs/>
                <w:i/>
                <w:szCs w:val="24"/>
                <w:lang w:val="cs-CZ"/>
              </w:rPr>
              <w:t>HPZ   A</w:t>
            </w:r>
          </w:p>
        </w:tc>
        <w:tc>
          <w:tcPr>
            <w:tcW w:w="776" w:type="dxa"/>
            <w:tcBorders>
              <w:top w:val="nil"/>
              <w:left w:val="nil"/>
              <w:bottom w:val="nil"/>
              <w:right w:val="nil"/>
            </w:tcBorders>
          </w:tcPr>
          <w:p w14:paraId="2D3AE565"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14:paraId="6D359668" w14:textId="77777777" w:rsidTr="0091567D">
        <w:tc>
          <w:tcPr>
            <w:tcW w:w="8434" w:type="dxa"/>
            <w:tcBorders>
              <w:top w:val="nil"/>
              <w:left w:val="nil"/>
              <w:bottom w:val="nil"/>
              <w:right w:val="nil"/>
            </w:tcBorders>
          </w:tcPr>
          <w:p w14:paraId="748411C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14:paraId="09AA8178" w14:textId="77777777" w:rsidR="00AD0024" w:rsidRPr="00AD0024" w:rsidRDefault="00AD0024" w:rsidP="00AD0024">
            <w:pPr>
              <w:jc w:val="right"/>
              <w:rPr>
                <w:rFonts w:ascii="Arial" w:hAnsi="Arial" w:cs="Arial"/>
                <w:szCs w:val="24"/>
                <w:lang w:val="cs-CZ"/>
              </w:rPr>
            </w:pPr>
          </w:p>
        </w:tc>
      </w:tr>
      <w:tr w:rsidR="00AD0024" w:rsidRPr="00AD0024" w14:paraId="5FA043EF" w14:textId="77777777" w:rsidTr="0091567D">
        <w:tc>
          <w:tcPr>
            <w:tcW w:w="8434" w:type="dxa"/>
            <w:tcBorders>
              <w:top w:val="nil"/>
              <w:left w:val="nil"/>
              <w:bottom w:val="nil"/>
              <w:right w:val="nil"/>
            </w:tcBorders>
          </w:tcPr>
          <w:p w14:paraId="3BD80E5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14:paraId="6AABE5EA" w14:textId="77777777" w:rsidR="00AD0024" w:rsidRPr="00AD0024" w:rsidRDefault="00AD0024" w:rsidP="00AD0024">
            <w:pPr>
              <w:jc w:val="right"/>
              <w:rPr>
                <w:rFonts w:ascii="Arial" w:hAnsi="Arial" w:cs="Arial"/>
                <w:szCs w:val="24"/>
                <w:lang w:val="cs-CZ"/>
              </w:rPr>
            </w:pPr>
          </w:p>
        </w:tc>
      </w:tr>
      <w:tr w:rsidR="00AD0024" w:rsidRPr="00AD0024" w14:paraId="4E65EB51" w14:textId="77777777" w:rsidTr="0091567D">
        <w:tc>
          <w:tcPr>
            <w:tcW w:w="8434" w:type="dxa"/>
            <w:tcBorders>
              <w:top w:val="nil"/>
              <w:left w:val="nil"/>
              <w:bottom w:val="nil"/>
              <w:right w:val="nil"/>
            </w:tcBorders>
          </w:tcPr>
          <w:p w14:paraId="225B005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1827EAC3" w14:textId="77777777" w:rsidR="00AD0024" w:rsidRPr="00AD0024" w:rsidRDefault="00AD0024" w:rsidP="00AD0024">
            <w:pPr>
              <w:jc w:val="right"/>
              <w:rPr>
                <w:rFonts w:ascii="Arial" w:hAnsi="Arial" w:cs="Arial"/>
                <w:szCs w:val="24"/>
                <w:lang w:val="cs-CZ"/>
              </w:rPr>
            </w:pPr>
          </w:p>
        </w:tc>
      </w:tr>
      <w:tr w:rsidR="00AD0024" w:rsidRPr="00AD0024" w14:paraId="3530A313" w14:textId="77777777" w:rsidTr="0091567D">
        <w:tc>
          <w:tcPr>
            <w:tcW w:w="8434" w:type="dxa"/>
            <w:tcBorders>
              <w:top w:val="nil"/>
              <w:left w:val="nil"/>
              <w:bottom w:val="nil"/>
              <w:right w:val="nil"/>
            </w:tcBorders>
          </w:tcPr>
          <w:p w14:paraId="37017046" w14:textId="77777777" w:rsidR="00AD0024" w:rsidRPr="00AD0024" w:rsidRDefault="00AD0024" w:rsidP="00AD0024">
            <w:pPr>
              <w:ind w:left="284"/>
              <w:jc w:val="both"/>
              <w:rPr>
                <w:rFonts w:ascii="Arial" w:hAnsi="Arial" w:cs="Arial"/>
                <w:i/>
                <w:iCs/>
                <w:szCs w:val="24"/>
                <w:lang w:val="cs-CZ"/>
              </w:rPr>
            </w:pPr>
          </w:p>
        </w:tc>
        <w:tc>
          <w:tcPr>
            <w:tcW w:w="776" w:type="dxa"/>
            <w:tcBorders>
              <w:top w:val="nil"/>
              <w:left w:val="nil"/>
              <w:bottom w:val="nil"/>
              <w:right w:val="nil"/>
            </w:tcBorders>
          </w:tcPr>
          <w:p w14:paraId="4D3CEBD8" w14:textId="77777777" w:rsidR="00AD0024" w:rsidRPr="00AD0024" w:rsidRDefault="00AD0024" w:rsidP="00AD0024">
            <w:pPr>
              <w:jc w:val="right"/>
              <w:rPr>
                <w:rFonts w:ascii="Arial" w:hAnsi="Arial" w:cs="Arial"/>
                <w:szCs w:val="24"/>
                <w:lang w:val="cs-CZ"/>
              </w:rPr>
            </w:pPr>
          </w:p>
        </w:tc>
      </w:tr>
      <w:tr w:rsidR="00AD0024" w:rsidRPr="00AD0024" w14:paraId="464017FA" w14:textId="77777777" w:rsidTr="0091567D">
        <w:tc>
          <w:tcPr>
            <w:tcW w:w="8434" w:type="dxa"/>
            <w:tcBorders>
              <w:top w:val="nil"/>
              <w:left w:val="nil"/>
              <w:bottom w:val="nil"/>
              <w:right w:val="nil"/>
            </w:tcBorders>
          </w:tcPr>
          <w:p w14:paraId="25ECCF1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 1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n.1 HPZ</w:t>
            </w:r>
            <w:proofErr w:type="gramEnd"/>
            <w:r w:rsidRPr="00AD0024">
              <w:rPr>
                <w:rFonts w:ascii="Arial" w:hAnsi="Arial" w:cs="Arial"/>
                <w:b/>
                <w:i/>
                <w:szCs w:val="24"/>
                <w:lang w:val="cs-CZ"/>
              </w:rPr>
              <w:t xml:space="preserve">  C </w:t>
            </w:r>
          </w:p>
        </w:tc>
        <w:tc>
          <w:tcPr>
            <w:tcW w:w="776" w:type="dxa"/>
            <w:tcBorders>
              <w:top w:val="nil"/>
              <w:left w:val="nil"/>
              <w:bottom w:val="nil"/>
              <w:right w:val="nil"/>
            </w:tcBorders>
          </w:tcPr>
          <w:p w14:paraId="08D09DBD"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14:paraId="6446D735" w14:textId="77777777" w:rsidTr="0091567D">
        <w:tc>
          <w:tcPr>
            <w:tcW w:w="8434" w:type="dxa"/>
            <w:tcBorders>
              <w:top w:val="nil"/>
              <w:left w:val="nil"/>
              <w:bottom w:val="nil"/>
              <w:right w:val="nil"/>
            </w:tcBorders>
          </w:tcPr>
          <w:p w14:paraId="23E4B42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14:paraId="17DF1575" w14:textId="77777777" w:rsidR="00AD0024" w:rsidRPr="00AD0024" w:rsidRDefault="00AD0024" w:rsidP="00AD0024">
            <w:pPr>
              <w:jc w:val="right"/>
              <w:rPr>
                <w:rFonts w:ascii="Arial" w:hAnsi="Arial" w:cs="Arial"/>
                <w:szCs w:val="24"/>
                <w:lang w:val="cs-CZ"/>
              </w:rPr>
            </w:pPr>
          </w:p>
        </w:tc>
      </w:tr>
      <w:tr w:rsidR="00AD0024" w:rsidRPr="00AD0024" w14:paraId="112084E5" w14:textId="77777777" w:rsidTr="0091567D">
        <w:tc>
          <w:tcPr>
            <w:tcW w:w="8434" w:type="dxa"/>
            <w:tcBorders>
              <w:top w:val="nil"/>
              <w:left w:val="nil"/>
              <w:bottom w:val="nil"/>
              <w:right w:val="nil"/>
            </w:tcBorders>
          </w:tcPr>
          <w:p w14:paraId="0CBB04D1"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14:paraId="7DB4835D" w14:textId="77777777" w:rsidR="00AD0024" w:rsidRPr="00AD0024" w:rsidRDefault="00AD0024" w:rsidP="00AD0024">
            <w:pPr>
              <w:jc w:val="right"/>
              <w:rPr>
                <w:rFonts w:ascii="Arial" w:hAnsi="Arial" w:cs="Arial"/>
                <w:szCs w:val="24"/>
                <w:lang w:val="cs-CZ"/>
              </w:rPr>
            </w:pPr>
          </w:p>
        </w:tc>
      </w:tr>
      <w:tr w:rsidR="00AD0024" w:rsidRPr="00AD0024" w14:paraId="34023F38" w14:textId="77777777" w:rsidTr="0091567D">
        <w:tc>
          <w:tcPr>
            <w:tcW w:w="8434" w:type="dxa"/>
            <w:tcBorders>
              <w:top w:val="nil"/>
              <w:left w:val="nil"/>
              <w:bottom w:val="nil"/>
              <w:right w:val="nil"/>
            </w:tcBorders>
          </w:tcPr>
          <w:p w14:paraId="2796ED48"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p w14:paraId="64199D73" w14:textId="77777777" w:rsidR="00AD0024" w:rsidRPr="00AD0024" w:rsidRDefault="00AD0024" w:rsidP="00AD0024">
            <w:pPr>
              <w:ind w:left="284"/>
              <w:jc w:val="both"/>
              <w:rPr>
                <w:rFonts w:ascii="Arial" w:hAnsi="Arial" w:cs="Arial"/>
                <w:i/>
                <w:szCs w:val="24"/>
                <w:lang w:val="cs-CZ"/>
              </w:rPr>
            </w:pPr>
          </w:p>
          <w:p w14:paraId="45BA2AC1"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207101F" w14:textId="77777777" w:rsidR="00AD0024" w:rsidRPr="00AD0024" w:rsidRDefault="00AD0024" w:rsidP="00AD0024">
            <w:pPr>
              <w:jc w:val="right"/>
              <w:rPr>
                <w:rFonts w:ascii="Arial" w:hAnsi="Arial" w:cs="Arial"/>
                <w:szCs w:val="24"/>
                <w:lang w:val="cs-CZ"/>
              </w:rPr>
            </w:pPr>
          </w:p>
        </w:tc>
      </w:tr>
      <w:tr w:rsidR="00AD0024" w:rsidRPr="00AD0024" w14:paraId="5740AC1F" w14:textId="77777777" w:rsidTr="0091567D">
        <w:tc>
          <w:tcPr>
            <w:tcW w:w="8434" w:type="dxa"/>
            <w:tcBorders>
              <w:top w:val="nil"/>
              <w:left w:val="nil"/>
              <w:bottom w:val="nil"/>
              <w:right w:val="nil"/>
            </w:tcBorders>
          </w:tcPr>
          <w:p w14:paraId="55400589"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4212978" w14:textId="77777777" w:rsidR="00AD0024" w:rsidRPr="00AD0024" w:rsidRDefault="00AD0024" w:rsidP="00AD0024">
            <w:pPr>
              <w:jc w:val="right"/>
              <w:rPr>
                <w:rFonts w:ascii="Arial" w:hAnsi="Arial" w:cs="Arial"/>
                <w:szCs w:val="24"/>
                <w:lang w:val="cs-CZ"/>
              </w:rPr>
            </w:pPr>
          </w:p>
        </w:tc>
      </w:tr>
      <w:tr w:rsidR="00AD0024" w:rsidRPr="00AD0024" w14:paraId="03A4C10B" w14:textId="77777777" w:rsidTr="0091567D">
        <w:tc>
          <w:tcPr>
            <w:tcW w:w="8434" w:type="dxa"/>
            <w:tcBorders>
              <w:top w:val="nil"/>
              <w:left w:val="nil"/>
              <w:bottom w:val="nil"/>
              <w:right w:val="nil"/>
            </w:tcBorders>
          </w:tcPr>
          <w:p w14:paraId="6717FEB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 2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n.2 HPZ</w:t>
            </w:r>
            <w:proofErr w:type="gramEnd"/>
            <w:r w:rsidRPr="00AD0024">
              <w:rPr>
                <w:rFonts w:ascii="Arial" w:hAnsi="Arial" w:cs="Arial"/>
                <w:b/>
                <w:i/>
                <w:szCs w:val="24"/>
                <w:lang w:val="cs-CZ"/>
              </w:rPr>
              <w:t xml:space="preserve"> C</w:t>
            </w:r>
          </w:p>
        </w:tc>
        <w:tc>
          <w:tcPr>
            <w:tcW w:w="776" w:type="dxa"/>
            <w:tcBorders>
              <w:top w:val="nil"/>
              <w:left w:val="nil"/>
              <w:bottom w:val="nil"/>
              <w:right w:val="nil"/>
            </w:tcBorders>
          </w:tcPr>
          <w:p w14:paraId="1E92DFE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14:paraId="43CF0F96" w14:textId="77777777" w:rsidTr="0091567D">
        <w:tc>
          <w:tcPr>
            <w:tcW w:w="8434" w:type="dxa"/>
            <w:tcBorders>
              <w:top w:val="nil"/>
              <w:left w:val="nil"/>
              <w:bottom w:val="nil"/>
              <w:right w:val="nil"/>
            </w:tcBorders>
          </w:tcPr>
          <w:p w14:paraId="628E7CD7"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14:paraId="0F5826A4" w14:textId="77777777" w:rsidR="00AD0024" w:rsidRPr="00AD0024" w:rsidRDefault="00AD0024" w:rsidP="00AD0024">
            <w:pPr>
              <w:jc w:val="right"/>
              <w:rPr>
                <w:rFonts w:ascii="Arial" w:hAnsi="Arial" w:cs="Arial"/>
                <w:szCs w:val="24"/>
                <w:lang w:val="cs-CZ"/>
              </w:rPr>
            </w:pPr>
          </w:p>
        </w:tc>
      </w:tr>
      <w:tr w:rsidR="00AD0024" w:rsidRPr="00AD0024" w14:paraId="0372B613" w14:textId="77777777" w:rsidTr="0091567D">
        <w:tc>
          <w:tcPr>
            <w:tcW w:w="8434" w:type="dxa"/>
            <w:tcBorders>
              <w:top w:val="nil"/>
              <w:left w:val="nil"/>
              <w:bottom w:val="nil"/>
              <w:right w:val="nil"/>
            </w:tcBorders>
          </w:tcPr>
          <w:p w14:paraId="7995B53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14:paraId="7F5538D8" w14:textId="77777777" w:rsidR="00AD0024" w:rsidRPr="00AD0024" w:rsidRDefault="00AD0024" w:rsidP="00AD0024">
            <w:pPr>
              <w:jc w:val="right"/>
              <w:rPr>
                <w:rFonts w:ascii="Arial" w:hAnsi="Arial" w:cs="Arial"/>
                <w:szCs w:val="24"/>
                <w:lang w:val="cs-CZ"/>
              </w:rPr>
            </w:pPr>
          </w:p>
        </w:tc>
      </w:tr>
      <w:tr w:rsidR="00AD0024" w:rsidRPr="00AD0024" w14:paraId="32403A72" w14:textId="77777777" w:rsidTr="0091567D">
        <w:tc>
          <w:tcPr>
            <w:tcW w:w="8434" w:type="dxa"/>
            <w:tcBorders>
              <w:top w:val="nil"/>
              <w:left w:val="nil"/>
              <w:bottom w:val="nil"/>
              <w:right w:val="nil"/>
            </w:tcBorders>
          </w:tcPr>
          <w:p w14:paraId="62BFB74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p w14:paraId="6FE686AA"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9C9153A" w14:textId="77777777" w:rsidR="00AD0024" w:rsidRPr="00AD0024" w:rsidRDefault="00AD0024" w:rsidP="00AD0024">
            <w:pPr>
              <w:jc w:val="right"/>
              <w:rPr>
                <w:rFonts w:ascii="Arial" w:hAnsi="Arial" w:cs="Arial"/>
                <w:szCs w:val="24"/>
                <w:lang w:val="cs-CZ"/>
              </w:rPr>
            </w:pPr>
          </w:p>
        </w:tc>
      </w:tr>
      <w:tr w:rsidR="00AD0024" w:rsidRPr="00AD0024" w14:paraId="7EE25060" w14:textId="77777777" w:rsidTr="0091567D">
        <w:tc>
          <w:tcPr>
            <w:tcW w:w="8434" w:type="dxa"/>
            <w:tcBorders>
              <w:top w:val="nil"/>
              <w:left w:val="nil"/>
              <w:bottom w:val="nil"/>
              <w:right w:val="nil"/>
            </w:tcBorders>
          </w:tcPr>
          <w:p w14:paraId="650F024D"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0BD82A7A" w14:textId="77777777" w:rsidR="00AD0024" w:rsidRPr="00AD0024" w:rsidRDefault="00AD0024" w:rsidP="00AD0024">
            <w:pPr>
              <w:jc w:val="right"/>
              <w:rPr>
                <w:rFonts w:ascii="Arial" w:hAnsi="Arial" w:cs="Arial"/>
                <w:szCs w:val="24"/>
                <w:lang w:val="cs-CZ"/>
              </w:rPr>
            </w:pPr>
          </w:p>
        </w:tc>
      </w:tr>
      <w:tr w:rsidR="00AD0024" w:rsidRPr="00AD0024" w14:paraId="41F7429D" w14:textId="77777777" w:rsidTr="0091567D">
        <w:tc>
          <w:tcPr>
            <w:tcW w:w="8434" w:type="dxa"/>
            <w:tcBorders>
              <w:top w:val="nil"/>
              <w:left w:val="nil"/>
              <w:bottom w:val="nil"/>
              <w:right w:val="nil"/>
            </w:tcBorders>
          </w:tcPr>
          <w:p w14:paraId="4B326CB5" w14:textId="77777777" w:rsidR="00AD0024" w:rsidRPr="00AD0024" w:rsidRDefault="00AD0024" w:rsidP="00AD0024">
            <w:pPr>
              <w:ind w:left="284"/>
              <w:jc w:val="both"/>
              <w:rPr>
                <w:rFonts w:ascii="Arial" w:hAnsi="Arial" w:cs="Arial"/>
                <w:i/>
                <w:iCs/>
                <w:szCs w:val="24"/>
                <w:lang w:val="cs-CZ"/>
              </w:rPr>
            </w:pPr>
            <w:proofErr w:type="spellStart"/>
            <w:r w:rsidRPr="00AD0024">
              <w:rPr>
                <w:rFonts w:ascii="Arial" w:hAnsi="Arial" w:cs="Arial"/>
                <w:b/>
                <w:i/>
                <w:iCs/>
                <w:szCs w:val="24"/>
                <w:lang w:val="cs-CZ"/>
              </w:rPr>
              <w:t>Tabuľka</w:t>
            </w:r>
            <w:proofErr w:type="spellEnd"/>
            <w:r w:rsidRPr="00AD0024">
              <w:rPr>
                <w:rFonts w:ascii="Arial" w:hAnsi="Arial" w:cs="Arial"/>
                <w:b/>
                <w:i/>
                <w:iCs/>
                <w:szCs w:val="24"/>
                <w:lang w:val="cs-CZ"/>
              </w:rPr>
              <w:t xml:space="preserve"> </w:t>
            </w:r>
            <w:proofErr w:type="gramStart"/>
            <w:r w:rsidRPr="00AD0024">
              <w:rPr>
                <w:rFonts w:ascii="Arial" w:hAnsi="Arial" w:cs="Arial"/>
                <w:b/>
                <w:i/>
                <w:iCs/>
                <w:szCs w:val="24"/>
                <w:lang w:val="cs-CZ"/>
              </w:rPr>
              <w:t>č.1 HPZ</w:t>
            </w:r>
            <w:proofErr w:type="gramEnd"/>
            <w:r w:rsidRPr="00AD0024">
              <w:rPr>
                <w:rFonts w:ascii="Arial" w:hAnsi="Arial" w:cs="Arial"/>
                <w:b/>
                <w:i/>
                <w:iCs/>
                <w:szCs w:val="24"/>
                <w:lang w:val="cs-CZ"/>
              </w:rPr>
              <w:t xml:space="preserve"> S / Table n.1 HPZ  S </w:t>
            </w:r>
          </w:p>
        </w:tc>
        <w:tc>
          <w:tcPr>
            <w:tcW w:w="776" w:type="dxa"/>
            <w:tcBorders>
              <w:top w:val="nil"/>
              <w:left w:val="nil"/>
              <w:bottom w:val="nil"/>
              <w:right w:val="nil"/>
            </w:tcBorders>
          </w:tcPr>
          <w:p w14:paraId="6881431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14:paraId="5678A636" w14:textId="77777777" w:rsidTr="0091567D">
        <w:tc>
          <w:tcPr>
            <w:tcW w:w="8434" w:type="dxa"/>
            <w:tcBorders>
              <w:top w:val="nil"/>
              <w:left w:val="nil"/>
              <w:bottom w:val="nil"/>
              <w:right w:val="nil"/>
            </w:tcBorders>
          </w:tcPr>
          <w:p w14:paraId="45C34D8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14:paraId="70826C10" w14:textId="77777777" w:rsidR="00AD0024" w:rsidRPr="00AD0024" w:rsidRDefault="00AD0024" w:rsidP="00AD0024">
            <w:pPr>
              <w:jc w:val="right"/>
              <w:rPr>
                <w:rFonts w:ascii="Arial" w:hAnsi="Arial" w:cs="Arial"/>
                <w:szCs w:val="24"/>
                <w:lang w:val="cs-CZ"/>
              </w:rPr>
            </w:pPr>
          </w:p>
        </w:tc>
      </w:tr>
      <w:tr w:rsidR="00AD0024" w:rsidRPr="00AD0024" w14:paraId="255F7B13" w14:textId="77777777" w:rsidTr="0091567D">
        <w:tc>
          <w:tcPr>
            <w:tcW w:w="8434" w:type="dxa"/>
            <w:tcBorders>
              <w:top w:val="nil"/>
              <w:left w:val="nil"/>
              <w:bottom w:val="nil"/>
              <w:right w:val="nil"/>
            </w:tcBorders>
          </w:tcPr>
          <w:p w14:paraId="6D8D3DF5"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p>
        </w:tc>
        <w:tc>
          <w:tcPr>
            <w:tcW w:w="776" w:type="dxa"/>
            <w:tcBorders>
              <w:top w:val="nil"/>
              <w:left w:val="nil"/>
              <w:bottom w:val="nil"/>
              <w:right w:val="nil"/>
            </w:tcBorders>
          </w:tcPr>
          <w:p w14:paraId="5E8EBFC3" w14:textId="77777777" w:rsidR="00AD0024" w:rsidRPr="00AD0024" w:rsidRDefault="00AD0024" w:rsidP="00AD0024">
            <w:pPr>
              <w:jc w:val="right"/>
              <w:rPr>
                <w:rFonts w:ascii="Arial" w:hAnsi="Arial" w:cs="Arial"/>
                <w:szCs w:val="24"/>
                <w:lang w:val="cs-CZ"/>
              </w:rPr>
            </w:pPr>
          </w:p>
        </w:tc>
      </w:tr>
      <w:tr w:rsidR="00AD0024" w:rsidRPr="00AD0024" w14:paraId="38DB0699" w14:textId="77777777" w:rsidTr="0091567D">
        <w:tc>
          <w:tcPr>
            <w:tcW w:w="8434" w:type="dxa"/>
            <w:tcBorders>
              <w:top w:val="nil"/>
              <w:left w:val="nil"/>
              <w:bottom w:val="nil"/>
              <w:right w:val="nil"/>
            </w:tcBorders>
          </w:tcPr>
          <w:p w14:paraId="5B015C92"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5E49309E" w14:textId="77777777" w:rsidR="00AD0024" w:rsidRPr="00AD0024" w:rsidRDefault="00AD0024" w:rsidP="00AD0024">
            <w:pPr>
              <w:jc w:val="right"/>
              <w:rPr>
                <w:rFonts w:ascii="Arial" w:hAnsi="Arial" w:cs="Arial"/>
                <w:szCs w:val="24"/>
                <w:lang w:val="cs-CZ"/>
              </w:rPr>
            </w:pPr>
          </w:p>
        </w:tc>
      </w:tr>
      <w:tr w:rsidR="00AD0024" w:rsidRPr="00AD0024" w14:paraId="4AFEF15C" w14:textId="77777777" w:rsidTr="0091567D">
        <w:tc>
          <w:tcPr>
            <w:tcW w:w="8434" w:type="dxa"/>
            <w:tcBorders>
              <w:top w:val="nil"/>
              <w:left w:val="nil"/>
              <w:bottom w:val="nil"/>
              <w:right w:val="nil"/>
            </w:tcBorders>
          </w:tcPr>
          <w:p w14:paraId="4598F652"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82E805B" w14:textId="77777777" w:rsidR="00AD0024" w:rsidRPr="00AD0024" w:rsidRDefault="00AD0024" w:rsidP="00AD0024">
            <w:pPr>
              <w:jc w:val="right"/>
              <w:rPr>
                <w:rFonts w:ascii="Arial" w:hAnsi="Arial" w:cs="Arial"/>
                <w:szCs w:val="24"/>
                <w:lang w:val="cs-CZ"/>
              </w:rPr>
            </w:pPr>
          </w:p>
        </w:tc>
      </w:tr>
      <w:tr w:rsidR="00AD0024" w:rsidRPr="00AD0024" w14:paraId="40659CDE" w14:textId="77777777" w:rsidTr="0091567D">
        <w:tc>
          <w:tcPr>
            <w:tcW w:w="8434" w:type="dxa"/>
            <w:tcBorders>
              <w:top w:val="nil"/>
              <w:left w:val="nil"/>
              <w:bottom w:val="nil"/>
              <w:right w:val="nil"/>
            </w:tcBorders>
          </w:tcPr>
          <w:p w14:paraId="317E2925" w14:textId="77777777" w:rsidR="00AD0024" w:rsidRPr="00AD0024" w:rsidRDefault="00AD0024" w:rsidP="00AD0024">
            <w:pPr>
              <w:ind w:left="284"/>
              <w:jc w:val="both"/>
              <w:rPr>
                <w:rFonts w:ascii="Arial" w:hAnsi="Arial" w:cs="Arial"/>
                <w:i/>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S</w:t>
            </w:r>
            <w:r w:rsidRPr="00AD0024">
              <w:rPr>
                <w:rFonts w:ascii="Arial" w:hAnsi="Arial" w:cs="Arial"/>
                <w:szCs w:val="24"/>
                <w:lang w:val="cs-CZ"/>
              </w:rPr>
              <w:t xml:space="preserve">/  </w:t>
            </w:r>
            <w:r w:rsidRPr="00AD0024">
              <w:rPr>
                <w:rFonts w:ascii="Arial" w:hAnsi="Arial" w:cs="Arial"/>
                <w:b/>
                <w:bCs/>
                <w:i/>
                <w:szCs w:val="24"/>
                <w:lang w:val="cs-CZ"/>
              </w:rPr>
              <w:t>Table n.2 HPZ S</w:t>
            </w:r>
          </w:p>
        </w:tc>
        <w:tc>
          <w:tcPr>
            <w:tcW w:w="776" w:type="dxa"/>
            <w:tcBorders>
              <w:top w:val="nil"/>
              <w:left w:val="nil"/>
              <w:bottom w:val="nil"/>
              <w:right w:val="nil"/>
            </w:tcBorders>
          </w:tcPr>
          <w:p w14:paraId="4FFD384C"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14:paraId="4D3702EB" w14:textId="77777777" w:rsidTr="0091567D">
        <w:tc>
          <w:tcPr>
            <w:tcW w:w="8434" w:type="dxa"/>
            <w:tcBorders>
              <w:top w:val="nil"/>
              <w:left w:val="nil"/>
              <w:bottom w:val="nil"/>
              <w:right w:val="nil"/>
            </w:tcBorders>
          </w:tcPr>
          <w:p w14:paraId="153FC1A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14:paraId="49F4BE58" w14:textId="77777777" w:rsidR="00AD0024" w:rsidRPr="00AD0024" w:rsidRDefault="00AD0024" w:rsidP="00AD0024">
            <w:pPr>
              <w:jc w:val="right"/>
              <w:rPr>
                <w:rFonts w:ascii="Arial" w:hAnsi="Arial" w:cs="Arial"/>
                <w:szCs w:val="24"/>
                <w:lang w:val="cs-CZ"/>
              </w:rPr>
            </w:pPr>
          </w:p>
        </w:tc>
      </w:tr>
      <w:tr w:rsidR="00AD0024" w:rsidRPr="00AD0024" w14:paraId="60F15FC4" w14:textId="77777777" w:rsidTr="0091567D">
        <w:tc>
          <w:tcPr>
            <w:tcW w:w="8434" w:type="dxa"/>
            <w:tcBorders>
              <w:top w:val="nil"/>
              <w:left w:val="nil"/>
              <w:bottom w:val="nil"/>
              <w:right w:val="nil"/>
            </w:tcBorders>
          </w:tcPr>
          <w:p w14:paraId="5277E01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r w:rsidRPr="00AD0024">
              <w:rPr>
                <w:rFonts w:ascii="Arial" w:hAnsi="Arial" w:cs="Arial"/>
                <w:i/>
                <w:szCs w:val="24"/>
                <w:lang w:val="cs-CZ"/>
              </w:rPr>
              <w:t xml:space="preserve"> </w:t>
            </w:r>
          </w:p>
        </w:tc>
        <w:tc>
          <w:tcPr>
            <w:tcW w:w="776" w:type="dxa"/>
            <w:tcBorders>
              <w:top w:val="nil"/>
              <w:left w:val="nil"/>
              <w:bottom w:val="nil"/>
              <w:right w:val="nil"/>
            </w:tcBorders>
          </w:tcPr>
          <w:p w14:paraId="5BDDA435" w14:textId="77777777" w:rsidR="00AD0024" w:rsidRPr="00AD0024" w:rsidRDefault="00AD0024" w:rsidP="00AD0024">
            <w:pPr>
              <w:jc w:val="right"/>
              <w:rPr>
                <w:rFonts w:ascii="Arial" w:hAnsi="Arial" w:cs="Arial"/>
                <w:szCs w:val="24"/>
                <w:lang w:val="cs-CZ"/>
              </w:rPr>
            </w:pPr>
          </w:p>
        </w:tc>
      </w:tr>
      <w:tr w:rsidR="00AD0024" w:rsidRPr="00AD0024" w14:paraId="6BA5A8E4" w14:textId="77777777" w:rsidTr="0091567D">
        <w:tc>
          <w:tcPr>
            <w:tcW w:w="8434" w:type="dxa"/>
            <w:tcBorders>
              <w:top w:val="nil"/>
              <w:left w:val="nil"/>
              <w:bottom w:val="nil"/>
              <w:right w:val="nil"/>
            </w:tcBorders>
          </w:tcPr>
          <w:p w14:paraId="26F3CC3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71EEA7BB" w14:textId="77777777" w:rsidR="00AD0024" w:rsidRPr="00AD0024" w:rsidRDefault="00AD0024" w:rsidP="00AD0024">
            <w:pPr>
              <w:jc w:val="right"/>
              <w:rPr>
                <w:rFonts w:ascii="Arial" w:hAnsi="Arial" w:cs="Arial"/>
                <w:szCs w:val="24"/>
                <w:lang w:val="cs-CZ"/>
              </w:rPr>
            </w:pPr>
          </w:p>
        </w:tc>
      </w:tr>
      <w:tr w:rsidR="00AD0024" w:rsidRPr="00AD0024" w14:paraId="0A24DCBF" w14:textId="77777777" w:rsidTr="0091567D">
        <w:tc>
          <w:tcPr>
            <w:tcW w:w="8434" w:type="dxa"/>
            <w:tcBorders>
              <w:top w:val="nil"/>
              <w:left w:val="nil"/>
              <w:bottom w:val="nil"/>
              <w:right w:val="nil"/>
            </w:tcBorders>
          </w:tcPr>
          <w:p w14:paraId="4D4D2BB0"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2491D854" w14:textId="77777777" w:rsidR="00AD0024" w:rsidRPr="00AD0024" w:rsidRDefault="00AD0024" w:rsidP="00AD0024">
            <w:pPr>
              <w:jc w:val="right"/>
              <w:rPr>
                <w:rFonts w:ascii="Arial" w:hAnsi="Arial" w:cs="Arial"/>
                <w:szCs w:val="24"/>
                <w:lang w:val="cs-CZ"/>
              </w:rPr>
            </w:pPr>
          </w:p>
        </w:tc>
      </w:tr>
      <w:tr w:rsidR="00AD0024" w:rsidRPr="00AD0024" w14:paraId="26394DF3" w14:textId="77777777" w:rsidTr="0091567D">
        <w:tc>
          <w:tcPr>
            <w:tcW w:w="8434" w:type="dxa"/>
            <w:tcBorders>
              <w:top w:val="nil"/>
              <w:left w:val="nil"/>
              <w:bottom w:val="nil"/>
              <w:right w:val="nil"/>
            </w:tcBorders>
          </w:tcPr>
          <w:p w14:paraId="433530C7"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6A9D0E45" w14:textId="77777777" w:rsidR="00AD0024" w:rsidRPr="00AD0024" w:rsidRDefault="00AD0024" w:rsidP="00AD0024">
            <w:pPr>
              <w:jc w:val="right"/>
              <w:rPr>
                <w:rFonts w:ascii="Arial" w:hAnsi="Arial" w:cs="Arial"/>
                <w:szCs w:val="24"/>
                <w:lang w:val="cs-CZ"/>
              </w:rPr>
            </w:pPr>
          </w:p>
        </w:tc>
      </w:tr>
      <w:tr w:rsidR="00AD0024" w:rsidRPr="00AD0024" w14:paraId="5BEE5144" w14:textId="77777777" w:rsidTr="0091567D">
        <w:tc>
          <w:tcPr>
            <w:tcW w:w="8434" w:type="dxa"/>
            <w:tcBorders>
              <w:top w:val="nil"/>
              <w:left w:val="nil"/>
              <w:bottom w:val="nil"/>
              <w:right w:val="nil"/>
            </w:tcBorders>
          </w:tcPr>
          <w:p w14:paraId="7F7037CB" w14:textId="77777777"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r w:rsidRPr="00AD0024">
              <w:rPr>
                <w:rFonts w:ascii="Arial" w:hAnsi="Arial" w:cs="Arial"/>
                <w:b/>
                <w:lang w:val="cs-CZ"/>
              </w:rPr>
              <w:t xml:space="preserve">GRAFY / </w:t>
            </w:r>
            <w:proofErr w:type="spellStart"/>
            <w:r w:rsidRPr="00AD0024">
              <w:rPr>
                <w:rFonts w:ascii="Arial" w:hAnsi="Arial" w:cs="Arial"/>
                <w:b/>
                <w:lang w:val="cs-CZ"/>
              </w:rPr>
              <w:t>Graphs</w:t>
            </w:r>
            <w:proofErr w:type="spellEnd"/>
            <w:r w:rsidRPr="00AD0024">
              <w:rPr>
                <w:rFonts w:ascii="Arial" w:hAnsi="Arial" w:cs="Arial"/>
                <w:b/>
                <w:lang w:val="cs-CZ"/>
              </w:rPr>
              <w:t xml:space="preserve"> </w:t>
            </w:r>
          </w:p>
        </w:tc>
        <w:tc>
          <w:tcPr>
            <w:tcW w:w="776" w:type="dxa"/>
            <w:tcBorders>
              <w:top w:val="nil"/>
              <w:left w:val="nil"/>
              <w:bottom w:val="nil"/>
              <w:right w:val="nil"/>
            </w:tcBorders>
          </w:tcPr>
          <w:p w14:paraId="0F1962C1"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37-38</w:t>
            </w:r>
          </w:p>
        </w:tc>
      </w:tr>
      <w:tr w:rsidR="00AD0024" w:rsidRPr="00AD0024" w14:paraId="5C7A539F" w14:textId="77777777" w:rsidTr="0091567D">
        <w:tc>
          <w:tcPr>
            <w:tcW w:w="8434" w:type="dxa"/>
            <w:tcBorders>
              <w:top w:val="nil"/>
              <w:left w:val="nil"/>
              <w:bottom w:val="nil"/>
              <w:right w:val="nil"/>
            </w:tcBorders>
          </w:tcPr>
          <w:p w14:paraId="60B07EA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 tuzemsko / </w:t>
            </w:r>
          </w:p>
        </w:tc>
        <w:tc>
          <w:tcPr>
            <w:tcW w:w="776" w:type="dxa"/>
            <w:tcBorders>
              <w:top w:val="nil"/>
              <w:left w:val="nil"/>
              <w:bottom w:val="nil"/>
              <w:right w:val="nil"/>
            </w:tcBorders>
          </w:tcPr>
          <w:p w14:paraId="6DF7F4E1" w14:textId="77777777" w:rsidR="00AD0024" w:rsidRPr="00AD0024" w:rsidRDefault="00AD0024" w:rsidP="00AD0024">
            <w:pPr>
              <w:jc w:val="right"/>
              <w:rPr>
                <w:rFonts w:ascii="Arial" w:hAnsi="Arial" w:cs="Arial"/>
                <w:sz w:val="24"/>
                <w:szCs w:val="24"/>
                <w:lang w:val="cs-CZ"/>
              </w:rPr>
            </w:pPr>
          </w:p>
        </w:tc>
      </w:tr>
      <w:tr w:rsidR="00AD0024" w:rsidRPr="00AD0024" w14:paraId="61F188CC" w14:textId="77777777" w:rsidTr="0091567D">
        <w:tc>
          <w:tcPr>
            <w:tcW w:w="8434" w:type="dxa"/>
            <w:tcBorders>
              <w:top w:val="nil"/>
              <w:left w:val="nil"/>
              <w:bottom w:val="nil"/>
              <w:right w:val="nil"/>
            </w:tcBorders>
          </w:tcPr>
          <w:p w14:paraId="5BE6EC9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14:paraId="450EC03C" w14:textId="77777777" w:rsidR="00AD0024" w:rsidRPr="00AD0024" w:rsidRDefault="00AD0024" w:rsidP="00AD0024">
            <w:pPr>
              <w:jc w:val="right"/>
              <w:rPr>
                <w:rFonts w:ascii="Arial" w:hAnsi="Arial" w:cs="Arial"/>
                <w:sz w:val="24"/>
                <w:szCs w:val="24"/>
                <w:lang w:val="cs-CZ"/>
              </w:rPr>
            </w:pPr>
          </w:p>
        </w:tc>
      </w:tr>
      <w:tr w:rsidR="00AD0024" w:rsidRPr="00AD0024" w14:paraId="10AF81A4" w14:textId="77777777" w:rsidTr="0091567D">
        <w:tc>
          <w:tcPr>
            <w:tcW w:w="8434" w:type="dxa"/>
            <w:tcBorders>
              <w:top w:val="nil"/>
              <w:left w:val="nil"/>
              <w:bottom w:val="nil"/>
              <w:right w:val="nil"/>
            </w:tcBorders>
          </w:tcPr>
          <w:p w14:paraId="0A19F37F"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vybraných </w:t>
            </w:r>
            <w:proofErr w:type="spellStart"/>
            <w:r w:rsidRPr="00AD0024">
              <w:rPr>
                <w:rFonts w:ascii="Arial" w:hAnsi="Arial" w:cs="Arial"/>
                <w:szCs w:val="24"/>
                <w:lang w:val="cs-CZ"/>
              </w:rPr>
              <w:t>subsekcií</w:t>
            </w:r>
            <w:proofErr w:type="spellEnd"/>
            <w:r w:rsidRPr="00AD0024">
              <w:rPr>
                <w:rFonts w:ascii="Arial" w:hAnsi="Arial" w:cs="Arial"/>
                <w:szCs w:val="24"/>
                <w:lang w:val="cs-CZ"/>
              </w:rPr>
              <w:t xml:space="preserve"> – tuzemsko, export </w:t>
            </w:r>
          </w:p>
        </w:tc>
        <w:tc>
          <w:tcPr>
            <w:tcW w:w="776" w:type="dxa"/>
            <w:tcBorders>
              <w:top w:val="nil"/>
              <w:left w:val="nil"/>
              <w:bottom w:val="nil"/>
              <w:right w:val="nil"/>
            </w:tcBorders>
          </w:tcPr>
          <w:p w14:paraId="209F0C81" w14:textId="77777777" w:rsidR="00AD0024" w:rsidRPr="00AD0024" w:rsidRDefault="00AD0024" w:rsidP="00AD0024">
            <w:pPr>
              <w:rPr>
                <w:rFonts w:ascii="Arial" w:hAnsi="Arial" w:cs="Arial"/>
                <w:szCs w:val="24"/>
                <w:lang w:val="cs-CZ"/>
              </w:rPr>
            </w:pPr>
          </w:p>
        </w:tc>
      </w:tr>
      <w:tr w:rsidR="00AD0024" w:rsidRPr="00AD0024" w14:paraId="0141A896" w14:textId="77777777" w:rsidTr="0091567D">
        <w:tc>
          <w:tcPr>
            <w:tcW w:w="8434" w:type="dxa"/>
            <w:tcBorders>
              <w:top w:val="nil"/>
              <w:left w:val="nil"/>
              <w:bottom w:val="nil"/>
              <w:right w:val="nil"/>
            </w:tcBorders>
          </w:tcPr>
          <w:p w14:paraId="380D1CB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w:t>
            </w:r>
            <w:proofErr w:type="spellStart"/>
            <w:r w:rsidRPr="00AD0024">
              <w:rPr>
                <w:rFonts w:ascii="Arial" w:hAnsi="Arial" w:cs="Arial"/>
                <w:i/>
                <w:szCs w:val="24"/>
                <w:lang w:val="cs-CZ"/>
              </w:rPr>
              <w:t>price</w:t>
            </w:r>
            <w:proofErr w:type="spellEnd"/>
            <w:r w:rsidRPr="00AD0024">
              <w:rPr>
                <w:rFonts w:ascii="Arial" w:hAnsi="Arial" w:cs="Arial"/>
                <w:i/>
                <w:szCs w:val="24"/>
                <w:lang w:val="cs-CZ"/>
              </w:rPr>
              <w:t> </w:t>
            </w:r>
            <w:proofErr w:type="spellStart"/>
            <w:r w:rsidRPr="00AD0024">
              <w:rPr>
                <w:rFonts w:ascii="Arial" w:hAnsi="Arial" w:cs="Arial"/>
                <w:i/>
                <w:szCs w:val="24"/>
                <w:lang w:val="cs-CZ"/>
              </w:rPr>
              <w:t>indices</w:t>
            </w:r>
            <w:proofErr w:type="spellEnd"/>
            <w:r w:rsidRPr="00AD0024">
              <w:rPr>
                <w:rFonts w:ascii="Arial" w:hAnsi="Arial" w:cs="Arial"/>
                <w:i/>
                <w:szCs w:val="24"/>
                <w:lang w:val="cs-CZ"/>
              </w:rPr>
              <w:t>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w:t>
            </w:r>
            <w:proofErr w:type="spellStart"/>
            <w:r w:rsidRPr="00AD0024">
              <w:rPr>
                <w:rFonts w:ascii="Arial" w:hAnsi="Arial" w:cs="Arial"/>
                <w:i/>
                <w:szCs w:val="24"/>
                <w:lang w:val="cs-CZ"/>
              </w:rPr>
              <w:t>of</w:t>
            </w:r>
            <w:proofErr w:type="spellEnd"/>
            <w:r w:rsidRPr="00AD0024">
              <w:rPr>
                <w:rFonts w:ascii="Arial" w:hAnsi="Arial" w:cs="Arial"/>
                <w:i/>
                <w:szCs w:val="24"/>
                <w:lang w:val="cs-CZ"/>
              </w:rPr>
              <w:t> </w:t>
            </w:r>
            <w:proofErr w:type="spellStart"/>
            <w:r w:rsidRPr="00AD0024">
              <w:rPr>
                <w:rFonts w:ascii="Arial" w:hAnsi="Arial" w:cs="Arial"/>
                <w:i/>
                <w:szCs w:val="24"/>
                <w:lang w:val="cs-CZ"/>
              </w:rPr>
              <w:t>indust.prod.chosen</w:t>
            </w:r>
            <w:proofErr w:type="spellEnd"/>
            <w:r w:rsidRPr="00AD0024">
              <w:rPr>
                <w:rFonts w:ascii="Arial" w:hAnsi="Arial" w:cs="Arial"/>
                <w:i/>
                <w:szCs w:val="24"/>
                <w:lang w:val="cs-CZ"/>
              </w:rPr>
              <w:t> </w:t>
            </w:r>
            <w:proofErr w:type="spellStart"/>
            <w:r w:rsidRPr="00AD0024">
              <w:rPr>
                <w:rFonts w:ascii="Arial" w:hAnsi="Arial" w:cs="Arial"/>
                <w:i/>
                <w:szCs w:val="24"/>
                <w:lang w:val="cs-CZ"/>
              </w:rPr>
              <w:t>subsection</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r w:rsidRPr="00AD0024">
              <w:rPr>
                <w:rFonts w:ascii="Arial" w:hAnsi="Arial" w:cs="Arial"/>
                <w:szCs w:val="24"/>
                <w:lang w:val="cs-CZ"/>
              </w:rPr>
              <w:t xml:space="preserve">  </w:t>
            </w:r>
          </w:p>
        </w:tc>
        <w:tc>
          <w:tcPr>
            <w:tcW w:w="776" w:type="dxa"/>
            <w:tcBorders>
              <w:top w:val="nil"/>
              <w:left w:val="nil"/>
              <w:bottom w:val="nil"/>
              <w:right w:val="nil"/>
            </w:tcBorders>
          </w:tcPr>
          <w:p w14:paraId="6A134B6E" w14:textId="77777777" w:rsidR="00AD0024" w:rsidRPr="00AD0024" w:rsidRDefault="00AD0024" w:rsidP="00AD0024">
            <w:pPr>
              <w:rPr>
                <w:rFonts w:ascii="Arial" w:hAnsi="Arial" w:cs="Arial"/>
                <w:szCs w:val="24"/>
                <w:lang w:val="cs-CZ"/>
              </w:rPr>
            </w:pPr>
          </w:p>
        </w:tc>
      </w:tr>
      <w:tr w:rsidR="00AD0024" w:rsidRPr="00AD0024" w14:paraId="405F0C99" w14:textId="77777777" w:rsidTr="0091567D">
        <w:tc>
          <w:tcPr>
            <w:tcW w:w="8434" w:type="dxa"/>
            <w:tcBorders>
              <w:top w:val="nil"/>
              <w:left w:val="nil"/>
              <w:bottom w:val="nil"/>
              <w:right w:val="nil"/>
            </w:tcBorders>
          </w:tcPr>
          <w:p w14:paraId="4EED2C00"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proofErr w:type="gramStart"/>
            <w:r w:rsidRPr="00AD0024">
              <w:rPr>
                <w:rFonts w:ascii="Arial" w:hAnsi="Arial" w:cs="Arial"/>
                <w:szCs w:val="24"/>
                <w:lang w:val="cs-CZ"/>
              </w:rPr>
              <w:t>tuzemsko,export</w:t>
            </w:r>
            <w:proofErr w:type="gramEnd"/>
            <w:r w:rsidRPr="00AD0024">
              <w:rPr>
                <w:rFonts w:ascii="Arial" w:hAnsi="Arial" w:cs="Arial"/>
                <w:szCs w:val="24"/>
                <w:lang w:val="cs-CZ"/>
              </w:rPr>
              <w:t>,súhrn</w:t>
            </w:r>
            <w:proofErr w:type="spellEnd"/>
            <w:r w:rsidRPr="00AD0024">
              <w:rPr>
                <w:rFonts w:ascii="Arial" w:hAnsi="Arial" w:cs="Arial"/>
                <w:szCs w:val="24"/>
                <w:lang w:val="cs-CZ"/>
              </w:rPr>
              <w:t>) a vývoj ICPV</w:t>
            </w:r>
          </w:p>
        </w:tc>
        <w:tc>
          <w:tcPr>
            <w:tcW w:w="776" w:type="dxa"/>
            <w:tcBorders>
              <w:top w:val="nil"/>
              <w:left w:val="nil"/>
              <w:bottom w:val="nil"/>
              <w:right w:val="nil"/>
            </w:tcBorders>
          </w:tcPr>
          <w:p w14:paraId="7BBDEDF7" w14:textId="77777777" w:rsidR="00AD0024" w:rsidRPr="00AD0024" w:rsidRDefault="00AD0024" w:rsidP="00AD0024">
            <w:pPr>
              <w:rPr>
                <w:rFonts w:ascii="Arial" w:hAnsi="Arial" w:cs="Arial"/>
                <w:szCs w:val="24"/>
                <w:lang w:val="cs-CZ"/>
              </w:rPr>
            </w:pPr>
          </w:p>
        </w:tc>
      </w:tr>
      <w:tr w:rsidR="00AD0024" w:rsidRPr="00AD0024" w14:paraId="12EAA1F5" w14:textId="77777777" w:rsidTr="0091567D">
        <w:tc>
          <w:tcPr>
            <w:tcW w:w="8434" w:type="dxa"/>
            <w:tcBorders>
              <w:top w:val="nil"/>
              <w:left w:val="nil"/>
              <w:bottom w:val="nil"/>
              <w:right w:val="nil"/>
            </w:tcBorders>
          </w:tcPr>
          <w:p w14:paraId="19732AC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v tuzemsku (AE,AI,CN) /</w:t>
            </w:r>
          </w:p>
        </w:tc>
        <w:tc>
          <w:tcPr>
            <w:tcW w:w="776" w:type="dxa"/>
            <w:tcBorders>
              <w:top w:val="nil"/>
              <w:left w:val="nil"/>
              <w:bottom w:val="nil"/>
              <w:right w:val="nil"/>
            </w:tcBorders>
          </w:tcPr>
          <w:p w14:paraId="723C6B3B" w14:textId="77777777" w:rsidR="00AD0024" w:rsidRPr="00AD0024" w:rsidRDefault="00AD0024" w:rsidP="00AD0024">
            <w:pPr>
              <w:rPr>
                <w:rFonts w:ascii="Arial" w:hAnsi="Arial" w:cs="Arial"/>
                <w:szCs w:val="24"/>
                <w:lang w:val="cs-CZ"/>
              </w:rPr>
            </w:pPr>
          </w:p>
        </w:tc>
      </w:tr>
      <w:tr w:rsidR="00AD0024" w:rsidRPr="00AD0024" w14:paraId="1FCB16B7" w14:textId="77777777" w:rsidTr="0091567D">
        <w:tc>
          <w:tcPr>
            <w:tcW w:w="8434" w:type="dxa"/>
            <w:tcBorders>
              <w:top w:val="nil"/>
              <w:left w:val="nil"/>
              <w:bottom w:val="nil"/>
              <w:right w:val="nil"/>
            </w:tcBorders>
          </w:tcPr>
          <w:p w14:paraId="4E5400A8" w14:textId="77777777"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devolopment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export,total</w:t>
            </w:r>
            <w:proofErr w:type="spellEnd"/>
            <w:r w:rsidRPr="00AD0024">
              <w:rPr>
                <w:rFonts w:ascii="Arial" w:hAnsi="Arial" w:cs="Arial"/>
                <w:i/>
                <w:szCs w:val="24"/>
                <w:lang w:val="cs-CZ"/>
              </w:rPr>
              <w:t>),</w:t>
            </w:r>
          </w:p>
        </w:tc>
        <w:tc>
          <w:tcPr>
            <w:tcW w:w="776" w:type="dxa"/>
            <w:tcBorders>
              <w:top w:val="nil"/>
              <w:left w:val="nil"/>
              <w:bottom w:val="nil"/>
              <w:right w:val="nil"/>
            </w:tcBorders>
          </w:tcPr>
          <w:p w14:paraId="07A9FFE8" w14:textId="77777777" w:rsidR="00AD0024" w:rsidRPr="00AD0024" w:rsidRDefault="00AD0024" w:rsidP="00AD0024">
            <w:pPr>
              <w:rPr>
                <w:rFonts w:ascii="Arial" w:hAnsi="Arial" w:cs="Arial"/>
                <w:szCs w:val="24"/>
                <w:lang w:val="cs-CZ"/>
              </w:rPr>
            </w:pPr>
          </w:p>
        </w:tc>
      </w:tr>
      <w:tr w:rsidR="00AD0024" w:rsidRPr="00AD0024" w14:paraId="15D96671" w14:textId="77777777" w:rsidTr="0091567D">
        <w:tc>
          <w:tcPr>
            <w:tcW w:w="8434" w:type="dxa"/>
            <w:tcBorders>
              <w:top w:val="nil"/>
              <w:left w:val="nil"/>
              <w:bottom w:val="nil"/>
              <w:right w:val="nil"/>
            </w:tcBorders>
          </w:tcPr>
          <w:p w14:paraId="4D331D22" w14:textId="77777777" w:rsidR="00AD0024" w:rsidRPr="00AD0024" w:rsidRDefault="00AD0024" w:rsidP="00433C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gramStart"/>
            <w:r w:rsidRPr="00AD0024">
              <w:rPr>
                <w:rFonts w:ascii="Arial" w:hAnsi="Arial" w:cs="Arial"/>
                <w:i/>
                <w:szCs w:val="24"/>
                <w:lang w:val="cs-CZ"/>
              </w:rPr>
              <w:t>PPI  by</w:t>
            </w:r>
            <w:proofErr w:type="gramEnd"/>
            <w:r w:rsidRPr="00AD0024">
              <w:rPr>
                <w:rFonts w:ascii="Arial" w:hAnsi="Arial" w:cs="Arial"/>
                <w:i/>
                <w:szCs w:val="24"/>
                <w:lang w:val="cs-CZ"/>
              </w:rPr>
              <w:t xml:space="preserve">  MIG (AE, AI, CN)</w:t>
            </w:r>
          </w:p>
        </w:tc>
        <w:tc>
          <w:tcPr>
            <w:tcW w:w="776" w:type="dxa"/>
            <w:tcBorders>
              <w:top w:val="nil"/>
              <w:left w:val="nil"/>
              <w:bottom w:val="nil"/>
              <w:right w:val="nil"/>
            </w:tcBorders>
          </w:tcPr>
          <w:p w14:paraId="3CF17319" w14:textId="77777777" w:rsidR="00AD0024" w:rsidRPr="00AD0024" w:rsidRDefault="00AD0024" w:rsidP="00AD0024">
            <w:pPr>
              <w:rPr>
                <w:rFonts w:ascii="Arial" w:hAnsi="Arial" w:cs="Arial"/>
                <w:szCs w:val="24"/>
                <w:lang w:val="cs-CZ"/>
              </w:rPr>
            </w:pPr>
          </w:p>
        </w:tc>
      </w:tr>
      <w:tr w:rsidR="00AD0024" w:rsidRPr="00AD0024" w14:paraId="408CC379" w14:textId="77777777" w:rsidTr="0091567D">
        <w:tc>
          <w:tcPr>
            <w:tcW w:w="8434" w:type="dxa"/>
            <w:tcBorders>
              <w:top w:val="nil"/>
              <w:left w:val="nil"/>
              <w:bottom w:val="nil"/>
              <w:right w:val="nil"/>
            </w:tcBorders>
          </w:tcPr>
          <w:p w14:paraId="503BC727" w14:textId="77777777" w:rsidR="00AD0024" w:rsidRPr="00AD0024" w:rsidRDefault="00AD0024" w:rsidP="00AD0024">
            <w:pPr>
              <w:rPr>
                <w:rFonts w:ascii="Arial" w:hAnsi="Arial" w:cs="Arial"/>
                <w:szCs w:val="24"/>
                <w:lang w:val="cs-CZ"/>
              </w:rPr>
            </w:pPr>
          </w:p>
          <w:p w14:paraId="205415A9" w14:textId="77777777" w:rsidR="00AD0024" w:rsidRPr="00AD0024" w:rsidRDefault="00AD0024" w:rsidP="00AD0024">
            <w:pPr>
              <w:rPr>
                <w:rFonts w:ascii="Arial" w:hAnsi="Arial" w:cs="Arial"/>
                <w:szCs w:val="24"/>
                <w:lang w:val="cs-CZ"/>
              </w:rPr>
            </w:pPr>
          </w:p>
        </w:tc>
        <w:tc>
          <w:tcPr>
            <w:tcW w:w="776" w:type="dxa"/>
            <w:tcBorders>
              <w:top w:val="nil"/>
              <w:left w:val="nil"/>
              <w:bottom w:val="nil"/>
              <w:right w:val="nil"/>
            </w:tcBorders>
          </w:tcPr>
          <w:p w14:paraId="54CFBCD9" w14:textId="77777777" w:rsidR="00AD0024" w:rsidRPr="00AD0024" w:rsidRDefault="00AD0024" w:rsidP="00AD0024">
            <w:pPr>
              <w:rPr>
                <w:rFonts w:ascii="Arial" w:hAnsi="Arial" w:cs="Arial"/>
                <w:szCs w:val="24"/>
                <w:lang w:val="cs-CZ"/>
              </w:rPr>
            </w:pPr>
          </w:p>
        </w:tc>
      </w:tr>
      <w:tr w:rsidR="00AD0024" w:rsidRPr="00AD0024" w14:paraId="7DB2A412" w14:textId="77777777" w:rsidTr="0091567D">
        <w:tc>
          <w:tcPr>
            <w:tcW w:w="8434" w:type="dxa"/>
            <w:tcBorders>
              <w:top w:val="nil"/>
              <w:left w:val="nil"/>
              <w:bottom w:val="nil"/>
              <w:right w:val="nil"/>
            </w:tcBorders>
          </w:tcPr>
          <w:p w14:paraId="7333CF59" w14:textId="77777777" w:rsidR="00AD0024" w:rsidRPr="00AD0024" w:rsidRDefault="00AD0024" w:rsidP="00AD0024">
            <w:pPr>
              <w:ind w:left="284"/>
              <w:jc w:val="both"/>
              <w:rPr>
                <w:rFonts w:ascii="Arial" w:hAnsi="Arial" w:cs="Arial"/>
                <w:szCs w:val="24"/>
                <w:lang w:val="cs-CZ"/>
              </w:rPr>
            </w:pPr>
            <w:r w:rsidRPr="00AD0024">
              <w:rPr>
                <w:rFonts w:ascii="Arial" w:hAnsi="Arial" w:cs="Arial"/>
                <w:b/>
                <w:szCs w:val="24"/>
                <w:lang w:val="cs-CZ"/>
              </w:rPr>
              <w:t xml:space="preserve">METODICKÉ VYSVETLIVKY                                                                                                         </w:t>
            </w:r>
          </w:p>
        </w:tc>
        <w:tc>
          <w:tcPr>
            <w:tcW w:w="776" w:type="dxa"/>
            <w:tcBorders>
              <w:top w:val="nil"/>
              <w:left w:val="nil"/>
              <w:bottom w:val="nil"/>
              <w:right w:val="nil"/>
            </w:tcBorders>
          </w:tcPr>
          <w:p w14:paraId="25A673BB"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39-42</w:t>
            </w:r>
          </w:p>
        </w:tc>
      </w:tr>
      <w:tr w:rsidR="00AD0024" w:rsidRPr="00AD0024" w14:paraId="2371A5E9" w14:textId="77777777" w:rsidTr="0091567D">
        <w:tc>
          <w:tcPr>
            <w:tcW w:w="8434" w:type="dxa"/>
            <w:tcBorders>
              <w:top w:val="nil"/>
              <w:left w:val="nil"/>
              <w:bottom w:val="nil"/>
              <w:right w:val="nil"/>
            </w:tcBorders>
          </w:tcPr>
          <w:p w14:paraId="494D5042" w14:textId="77777777" w:rsidR="00AD0024" w:rsidRPr="00AD0024" w:rsidRDefault="00AD0024" w:rsidP="00AD0024">
            <w:pPr>
              <w:keepNext/>
              <w:overflowPunct w:val="0"/>
              <w:autoSpaceDE w:val="0"/>
              <w:autoSpaceDN w:val="0"/>
              <w:adjustRightInd w:val="0"/>
              <w:ind w:left="284"/>
              <w:jc w:val="both"/>
              <w:textAlignment w:val="baseline"/>
              <w:outlineLvl w:val="0"/>
              <w:rPr>
                <w:rFonts w:ascii="Arial" w:hAnsi="Arial" w:cs="Arial"/>
                <w:i/>
                <w:lang w:val="cs-CZ"/>
              </w:rPr>
            </w:pPr>
            <w:proofErr w:type="spellStart"/>
            <w:r w:rsidRPr="00AD0024">
              <w:rPr>
                <w:rFonts w:ascii="Arial" w:hAnsi="Arial" w:cs="Arial"/>
                <w:i/>
                <w:lang w:val="cs-CZ"/>
              </w:rPr>
              <w:t>Methodological</w:t>
            </w:r>
            <w:proofErr w:type="spellEnd"/>
            <w:r w:rsidRPr="00AD0024">
              <w:rPr>
                <w:rFonts w:ascii="Arial" w:hAnsi="Arial" w:cs="Arial"/>
                <w:i/>
                <w:lang w:val="cs-CZ"/>
              </w:rPr>
              <w:t xml:space="preserve"> notes</w:t>
            </w:r>
          </w:p>
        </w:tc>
        <w:tc>
          <w:tcPr>
            <w:tcW w:w="776" w:type="dxa"/>
            <w:tcBorders>
              <w:top w:val="nil"/>
              <w:left w:val="nil"/>
              <w:bottom w:val="nil"/>
              <w:right w:val="nil"/>
            </w:tcBorders>
          </w:tcPr>
          <w:p w14:paraId="360CC86C" w14:textId="77777777" w:rsidR="00AD0024" w:rsidRPr="00AD0024" w:rsidRDefault="00AD0024" w:rsidP="00AD0024">
            <w:pPr>
              <w:rPr>
                <w:rFonts w:ascii="Arial" w:hAnsi="Arial" w:cs="Arial"/>
                <w:szCs w:val="24"/>
                <w:lang w:val="cs-CZ"/>
              </w:rPr>
            </w:pPr>
          </w:p>
        </w:tc>
      </w:tr>
      <w:tr w:rsidR="00AD0024" w:rsidRPr="00AD0024" w14:paraId="66A72A3A" w14:textId="77777777" w:rsidTr="0091567D">
        <w:tc>
          <w:tcPr>
            <w:tcW w:w="8434" w:type="dxa"/>
            <w:tcBorders>
              <w:top w:val="nil"/>
              <w:left w:val="nil"/>
              <w:bottom w:val="nil"/>
              <w:right w:val="nil"/>
            </w:tcBorders>
          </w:tcPr>
          <w:p w14:paraId="59F6AAD8" w14:textId="77777777" w:rsidR="00AD0024" w:rsidRPr="00AD0024" w:rsidRDefault="00AD0024" w:rsidP="00AD0024">
            <w:pPr>
              <w:ind w:left="284"/>
              <w:jc w:val="both"/>
              <w:rPr>
                <w:rFonts w:ascii="Arial" w:hAnsi="Arial" w:cs="Arial"/>
                <w:b/>
                <w:szCs w:val="24"/>
                <w:lang w:val="cs-CZ"/>
              </w:rPr>
            </w:pPr>
          </w:p>
          <w:p w14:paraId="6704FA15"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44FADAC2" w14:textId="77777777" w:rsidR="00AD0024" w:rsidRPr="00AD0024" w:rsidRDefault="00AD0024" w:rsidP="00AD0024">
            <w:pPr>
              <w:jc w:val="right"/>
              <w:rPr>
                <w:rFonts w:ascii="Arial" w:hAnsi="Arial" w:cs="Arial"/>
                <w:szCs w:val="24"/>
                <w:lang w:val="cs-CZ"/>
              </w:rPr>
            </w:pPr>
          </w:p>
        </w:tc>
      </w:tr>
      <w:tr w:rsidR="00AD0024" w:rsidRPr="00AD0024" w14:paraId="3C48EB6C" w14:textId="77777777" w:rsidTr="0091567D">
        <w:tc>
          <w:tcPr>
            <w:tcW w:w="8434" w:type="dxa"/>
            <w:tcBorders>
              <w:top w:val="nil"/>
              <w:left w:val="nil"/>
              <w:bottom w:val="nil"/>
              <w:right w:val="nil"/>
            </w:tcBorders>
          </w:tcPr>
          <w:p w14:paraId="360BE689" w14:textId="77777777"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KOMENTÁR K VÝVOJU CIEN PRIEMYSLU</w:t>
            </w:r>
          </w:p>
        </w:tc>
        <w:tc>
          <w:tcPr>
            <w:tcW w:w="776" w:type="dxa"/>
            <w:tcBorders>
              <w:top w:val="nil"/>
              <w:left w:val="nil"/>
              <w:bottom w:val="nil"/>
              <w:right w:val="nil"/>
            </w:tcBorders>
          </w:tcPr>
          <w:p w14:paraId="0197EC17"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43-44</w:t>
            </w:r>
          </w:p>
        </w:tc>
      </w:tr>
      <w:tr w:rsidR="00AD0024" w:rsidRPr="00AD0024" w14:paraId="3A76F2EE" w14:textId="77777777" w:rsidTr="0091567D">
        <w:tc>
          <w:tcPr>
            <w:tcW w:w="8434" w:type="dxa"/>
            <w:tcBorders>
              <w:top w:val="nil"/>
              <w:left w:val="nil"/>
              <w:bottom w:val="nil"/>
              <w:right w:val="nil"/>
            </w:tcBorders>
          </w:tcPr>
          <w:p w14:paraId="547C697F"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43E81B95" w14:textId="77777777" w:rsidR="00AD0024" w:rsidRPr="00AD0024" w:rsidRDefault="00AD0024" w:rsidP="00AD0024">
            <w:pPr>
              <w:rPr>
                <w:rFonts w:ascii="Arial" w:hAnsi="Arial" w:cs="Arial"/>
                <w:szCs w:val="24"/>
                <w:lang w:val="cs-CZ"/>
              </w:rPr>
            </w:pPr>
          </w:p>
        </w:tc>
      </w:tr>
    </w:tbl>
    <w:p w14:paraId="00525919" w14:textId="77777777" w:rsidR="00AD0024" w:rsidRPr="00AD0024" w:rsidRDefault="00AD0024" w:rsidP="00AD0024">
      <w:pPr>
        <w:rPr>
          <w:rFonts w:ascii="Arial" w:hAnsi="Arial" w:cs="Arial"/>
          <w:sz w:val="24"/>
          <w:szCs w:val="24"/>
          <w:lang w:val="cs-CZ"/>
        </w:rPr>
      </w:pPr>
    </w:p>
    <w:p w14:paraId="7230D63E" w14:textId="77777777" w:rsidR="00AD0024" w:rsidRPr="00AD0024" w:rsidRDefault="00AD0024" w:rsidP="00AD0024">
      <w:pPr>
        <w:rPr>
          <w:rFonts w:ascii="Arial" w:hAnsi="Arial" w:cs="Arial"/>
          <w:sz w:val="24"/>
          <w:szCs w:val="24"/>
          <w:lang w:val="cs-CZ"/>
        </w:rPr>
      </w:pPr>
    </w:p>
    <w:p w14:paraId="5697F146" w14:textId="77777777" w:rsidR="00AD0024" w:rsidRDefault="00AD0024"/>
    <w:p w14:paraId="1E0FF01C" w14:textId="77777777" w:rsidR="00AD0024" w:rsidRDefault="00AD0024"/>
    <w:p w14:paraId="647B284E" w14:textId="77777777" w:rsidR="00AD0024" w:rsidRDefault="00AD0024"/>
    <w:p w14:paraId="63C612C6" w14:textId="77777777" w:rsidR="00AD0024" w:rsidRDefault="00AD0024"/>
    <w:p w14:paraId="40CB18FC" w14:textId="77777777" w:rsidR="00AD0024" w:rsidRDefault="00AD0024"/>
    <w:p w14:paraId="4A8A5A55" w14:textId="77777777" w:rsidR="00AD0024" w:rsidRDefault="00AD0024"/>
    <w:p w14:paraId="38B8401A" w14:textId="77777777" w:rsidR="00AD0024" w:rsidRDefault="00AD0024"/>
    <w:p w14:paraId="0F7FFB64" w14:textId="77777777" w:rsidR="00AD0024" w:rsidRDefault="00AD0024"/>
    <w:p w14:paraId="3BDBEBEB" w14:textId="77777777" w:rsidR="00AD0024" w:rsidRDefault="00AD0024"/>
    <w:p w14:paraId="7EF65FDF" w14:textId="77777777" w:rsidR="00AD0024" w:rsidRDefault="00AD0024"/>
    <w:p w14:paraId="4CC8F57B" w14:textId="77777777" w:rsidR="00AD0024" w:rsidRDefault="00AD0024"/>
    <w:p w14:paraId="547E591B" w14:textId="77777777" w:rsidR="00AD0024" w:rsidRDefault="00AD0024"/>
    <w:p w14:paraId="0E2D5075" w14:textId="77777777" w:rsidR="00AD0024" w:rsidRDefault="00AD0024"/>
    <w:p w14:paraId="7B743E57" w14:textId="77777777" w:rsidR="00AD0024" w:rsidRDefault="00AD0024"/>
    <w:p w14:paraId="35888565" w14:textId="77777777" w:rsidR="00AD0024" w:rsidRDefault="00AD0024"/>
    <w:p w14:paraId="51723BD9" w14:textId="77777777" w:rsidR="00AD0024" w:rsidRDefault="00AD0024"/>
    <w:p w14:paraId="266ECA9A" w14:textId="77777777" w:rsidR="00AD0024" w:rsidRDefault="00AD0024"/>
    <w:p w14:paraId="035F3676" w14:textId="77777777" w:rsidR="00AD0024" w:rsidRDefault="00AD0024"/>
    <w:p w14:paraId="76B90F67" w14:textId="77777777" w:rsidR="00AD0024" w:rsidRDefault="00AD0024"/>
    <w:p w14:paraId="3490C7A6" w14:textId="77777777" w:rsidR="00AD0024" w:rsidRDefault="00AD0024"/>
    <w:p w14:paraId="3147EE11" w14:textId="77777777" w:rsidR="00AD0024" w:rsidRDefault="00AD0024"/>
    <w:p w14:paraId="2F84D5F2" w14:textId="77777777" w:rsidR="00AD0024" w:rsidRDefault="00AD0024"/>
    <w:p w14:paraId="1610819A" w14:textId="77777777" w:rsidR="00AD0024" w:rsidRDefault="00AD0024"/>
    <w:p w14:paraId="1248BEE0" w14:textId="77777777" w:rsidR="00AD0024" w:rsidRDefault="00AD0024"/>
    <w:p w14:paraId="0BCF4742" w14:textId="77777777"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METODICKÉ   VYSVETLIVKY</w:t>
      </w:r>
    </w:p>
    <w:p w14:paraId="29ED6514" w14:textId="77777777" w:rsidR="00E075FF" w:rsidRPr="00E075FF" w:rsidRDefault="00E075FF" w:rsidP="00E075FF">
      <w:pPr>
        <w:tabs>
          <w:tab w:val="left" w:pos="5529"/>
        </w:tabs>
        <w:jc w:val="both"/>
        <w:rPr>
          <w:rFonts w:ascii="Arial" w:hAnsi="Arial" w:cs="Arial"/>
          <w:b/>
          <w:noProof/>
          <w:sz w:val="24"/>
          <w:szCs w:val="24"/>
          <w:lang w:val="en-GB"/>
        </w:rPr>
      </w:pPr>
    </w:p>
    <w:p w14:paraId="134B694A" w14:textId="77777777" w:rsidR="00E075FF" w:rsidRPr="00E075FF" w:rsidRDefault="00E075FF" w:rsidP="00E075FF">
      <w:pPr>
        <w:tabs>
          <w:tab w:val="left" w:pos="9072"/>
        </w:tabs>
        <w:rPr>
          <w:rFonts w:ascii="Arial" w:hAnsi="Arial" w:cs="Arial"/>
          <w:noProof/>
          <w:sz w:val="24"/>
          <w:szCs w:val="24"/>
          <w:u w:val="single"/>
          <w:lang w:val="en-GB"/>
        </w:rPr>
      </w:pPr>
      <w:r w:rsidRPr="00E075FF">
        <w:rPr>
          <w:rFonts w:ascii="Arial" w:hAnsi="Arial" w:cs="Arial"/>
          <w:noProof/>
          <w:sz w:val="24"/>
          <w:szCs w:val="24"/>
          <w:u w:val="single"/>
          <w:lang w:val="en-GB"/>
        </w:rPr>
        <w:t>Indexy cien priemyselných výrobcov</w:t>
      </w:r>
    </w:p>
    <w:p w14:paraId="4F12F820"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w:t>
      </w:r>
    </w:p>
    <w:p w14:paraId="25C5BEF7"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priebehu roka 2016 sa uskutočnila komplexná revízia indexov CPV,  v rámci ktorej bol revidovaný váhový systém, výber cenových reprezentantov a spravodajských jednotiek (respondentov) v tuzemsku. Harmonizáciou s európskou štatistikou sa analógiou modelu cenových indexov na domácom trhu vytvoril model cenových indexov priemyselných produktov realizovaných v exporte. Váhy samostatných modelov boli stanovené na základe  tržieb v priemysle za produkciu do tuzemska resp. tržieb za produkciu na export  v r. 2015. Súčasne od roku 2017 dochádza k zmene cenového základného obdobia na december 2015 (predtým  december 2010).</w:t>
      </w:r>
    </w:p>
    <w:p w14:paraId="2E3BCD51"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Zo vstupných údajov  publikovanej časovej rady indexov cien priemyselných výrobcov pre tuzemsko a časovej rady cenových indexov exportu je vytvorená váhová schéma pre výpočet súhrnných indexov cien  priemyselných výrobcov.</w:t>
      </w:r>
    </w:p>
    <w:p w14:paraId="4740701F"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súlade s harmonizáciou európskej štatistiky sa v zmysle nariadenia Komisie (ES) č.656/2007  publikujú ICPV podľa zatriedenia v SK NACE Rev.2. do divízií 05 až 39 a do hlavných priemyselných zoskupení (MIG) za tuzemsko a zvlášť pre export.</w:t>
      </w:r>
      <w:r w:rsidRPr="00E075FF">
        <w:rPr>
          <w:rFonts w:ascii="Arial" w:hAnsi="Arial" w:cs="Arial"/>
          <w:noProof/>
          <w:sz w:val="24"/>
          <w:szCs w:val="24"/>
          <w:lang w:val="en-GB"/>
        </w:rPr>
        <w:tab/>
        <w:t xml:space="preserve">              </w:t>
      </w:r>
    </w:p>
    <w:p w14:paraId="0E1A2AFC"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Indexy cien priemyselných výrobcov sa počítajú na základe cien vykazovaných v štatistických výkazoch Ceny Priem/T 1 – 12 a  Ceny Priem/V 1 – 12. Tieto výkazy vyplňujú  vybrané priemyselné podniky (cca 900 organizácií) za vybraných reprezentantov (cca 3700  výrobkov v tuzemsku resp. ďalších 3600 výrobkov za export). Zisťujú sa realizačné ceny produkcie dodávanej do tuzemska na tzv. primárnom trhu medzi výrobcom a prvým odberateľom resp. vývozná cena dohodnutá medzi výrobcom a zahraničným odberateľom v EUR. Vykázaná cena je jednoduchým aritmetickým priemerom cien vo všetkých dôležitých obchodných prípadoch, ktoré sa vyskytli okolo stredu mesiaca. Cena je  uvedená bez dane z pridanej hodnoty a samostatne údaj  spotrebnej dane.  </w:t>
      </w:r>
    </w:p>
    <w:p w14:paraId="1CEFB13C"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rámci zosúladenia s legislatívou EU sa ako základný indikátor od r.2009 publikuje index cien výrobcov v priemysle v triedení podľa  SK NACE Rev.2.</w:t>
      </w:r>
    </w:p>
    <w:p w14:paraId="326EFA4D"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Zmeny v štruktúre hospodárstva, organizácií, technologický a technický pokrok boli dôvodom vzniku nových ekonomických činností, ktoré často nahradzujú doterajšie činnosti a výrobky.  Takéto zmeny si vyžadujú zmeny aj v klasifikácii ekonomických činností.  V rokoch 2000 – 2007 sa uskutočnila v európskych a medzinárodných klasifikáciách rozsiahla zmena. Revízia sa týkala všetkých klasifikácií medzinárodného systému ekonomických klasifikácií (OKEČ, SKP, Prodslov). Vyhláškou ŠUSR z 18.júna 2007 bola  vydaná štatistická klasifikácia ekonomických činností  SK NACE Rev.2 , ktorá sa uplatňuje od 1.januára 2009 aj v publikovaní ICPV. 29.októbra 2014 bolo vydané nariadenie Európskeho parlamentu a rady (ES) č.1209/2014 ktorým sa zavádza nová štatistická klasifikácia produktov podľa činností (CPA 2015). </w:t>
      </w:r>
    </w:p>
    <w:p w14:paraId="66853BF4"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Váhy indexu cien priemyselných výrobcov boli stanovené na základe štruktúry tržieb v priemysle SR v roku 2015 a z „Jednorazového zisťovania k výberu reprezentantov sledovania vývoja cien priemyselných výrobcov“ za výrobky zatriedené podľa  SK NACE Rev.2. do divízií 05 až 39. Do indexu nie je zahrnutá ťažba a úprava uránových a tóriových rúd, vydavateľská činnosť, výroba jadrových palív, výroba zbraní a munície, výroba lietadiel a kozmických lodí a práce výrobnej povahy.</w:t>
      </w:r>
    </w:p>
    <w:p w14:paraId="2059F3A2"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lastRenderedPageBreak/>
        <w:tab/>
        <w:t xml:space="preserve">Index cien priemyselných výrobcov je počítaný z jednoduchých indexov cien jednotlivých reprezentantov vážených relatívnym podielom príslušného reprezentanta na celkových tržbách priemyslu za rok 2015 (stála štruktúra) </w:t>
      </w:r>
    </w:p>
    <w:p w14:paraId="35E44839"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podľa  Laspeyresovho vzorca:                           </w:t>
      </w:r>
    </w:p>
    <w:p w14:paraId="11B3794B" w14:textId="77777777" w:rsidR="00E075FF" w:rsidRPr="00E075FF" w:rsidRDefault="00E075FF" w:rsidP="00E075FF">
      <w:pPr>
        <w:tabs>
          <w:tab w:val="left" w:pos="5529"/>
        </w:tabs>
        <w:jc w:val="both"/>
        <w:rPr>
          <w:rFonts w:ascii="Arial" w:hAnsi="Arial" w:cs="Arial"/>
          <w:noProof/>
          <w:sz w:val="24"/>
          <w:szCs w:val="24"/>
          <w:lang w:val="en-GB"/>
        </w:rPr>
      </w:pPr>
    </w:p>
    <w:p w14:paraId="2D40E9C5"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14:paraId="2E54F4E6"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0C43D63A"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14:paraId="217E2B2A"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I  =   ------------------------------------------      .      100</w:t>
      </w:r>
    </w:p>
    <w:p w14:paraId="004AB7AA" w14:textId="77777777" w:rsidR="00E075FF" w:rsidRDefault="00E075FF" w:rsidP="00E075FF">
      <w:pPr>
        <w:tabs>
          <w:tab w:val="left" w:pos="5529"/>
        </w:tabs>
        <w:jc w:val="both"/>
        <w:rPr>
          <w:rFonts w:ascii="Arial" w:hAnsi="Arial" w:cs="Arial"/>
          <w:noProof/>
          <w:sz w:val="24"/>
          <w:szCs w:val="24"/>
          <w:vertAlign w:val="subscript"/>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4D749A39" w14:textId="77777777" w:rsidR="00541DDE" w:rsidRPr="00E075FF" w:rsidRDefault="00541DDE" w:rsidP="00E075FF">
      <w:pPr>
        <w:tabs>
          <w:tab w:val="left" w:pos="5529"/>
        </w:tabs>
        <w:jc w:val="both"/>
        <w:rPr>
          <w:rFonts w:ascii="Arial" w:hAnsi="Arial" w:cs="Arial"/>
          <w:noProof/>
          <w:sz w:val="24"/>
          <w:szCs w:val="24"/>
          <w:vertAlign w:val="subscript"/>
          <w:lang w:val="en-GB"/>
        </w:rPr>
      </w:pPr>
    </w:p>
    <w:p w14:paraId="0D4D4FA8"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lang w:val="en-GB"/>
        </w:rPr>
        <w:t xml:space="preserve">      - cena v sledovanom období</w:t>
      </w:r>
    </w:p>
    <w:p w14:paraId="69F5A4D0"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 cena v základnom období (december 2015 = 100)</w:t>
      </w:r>
    </w:p>
    <w:p w14:paraId="0FC0B607" w14:textId="77777777" w:rsid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xml:space="preserve">   - hodnotový ukazovateľ (tržby z roku 2015)</w:t>
      </w:r>
    </w:p>
    <w:p w14:paraId="6F13E4AF" w14:textId="77777777" w:rsidR="00A7030E" w:rsidRPr="00E075FF" w:rsidRDefault="00A7030E" w:rsidP="00E075FF">
      <w:pPr>
        <w:jc w:val="both"/>
        <w:rPr>
          <w:rFonts w:ascii="Arial" w:hAnsi="Arial" w:cs="Arial"/>
          <w:noProof/>
          <w:sz w:val="24"/>
          <w:szCs w:val="24"/>
          <w:lang w:val="en-GB"/>
        </w:rPr>
      </w:pPr>
    </w:p>
    <w:p w14:paraId="69390BFA"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Publikácia obsahuje cenové indexy za skupiny, ktoré sú agregované do divízií, subsekcií, sekcií  a priemyslu spolu podľa SK NACE Rev.2.Priemyslom spolu sa označuje agregácia sekcií  B, C, D a E. </w:t>
      </w:r>
    </w:p>
    <w:p w14:paraId="4C8D6025"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V októbrii 2017 boli prepočítané časové rady bázických indexov (základ december 2015=100, respektíve priemer r. 2015=100) Indexov cien priemyselných výrobcov spätne od roku 2005 do roku 2016 podľa klasifikácie  SK NACE Rev.2. Prepočítané časové rady (tuzemsko, export, úhrn) sú vystavené na internetovej stránke Štatistického úradu SR.</w:t>
      </w:r>
    </w:p>
    <w:p w14:paraId="66AE3B9D" w14:textId="77777777" w:rsidR="00E075FF" w:rsidRPr="00E075FF" w:rsidRDefault="00E075FF" w:rsidP="00E075FF">
      <w:pPr>
        <w:tabs>
          <w:tab w:val="left" w:pos="5529"/>
        </w:tabs>
        <w:jc w:val="both"/>
        <w:rPr>
          <w:rFonts w:ascii="Arial" w:hAnsi="Arial" w:cs="Arial"/>
          <w:noProof/>
          <w:sz w:val="24"/>
          <w:szCs w:val="24"/>
          <w:lang w:val="en-GB"/>
        </w:rPr>
      </w:pPr>
    </w:p>
    <w:p w14:paraId="4531DD83"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V tabuľkách nie sú publikované všetky sledované divízie  SK NACE Rev.2. </w:t>
      </w:r>
    </w:p>
    <w:p w14:paraId="250BBE83" w14:textId="77777777" w:rsidR="00E075FF" w:rsidRPr="00E075FF" w:rsidRDefault="00E075FF" w:rsidP="00E075FF">
      <w:pPr>
        <w:jc w:val="both"/>
        <w:rPr>
          <w:rFonts w:ascii="Arial" w:hAnsi="Arial" w:cs="Arial"/>
          <w:noProof/>
          <w:sz w:val="24"/>
          <w:szCs w:val="24"/>
          <w:lang w:val="en-GB"/>
        </w:rPr>
      </w:pPr>
    </w:p>
    <w:p w14:paraId="4E986BD9" w14:textId="77777777" w:rsidR="00E075FF" w:rsidRPr="00E075FF" w:rsidRDefault="00E075FF" w:rsidP="00E075FF">
      <w:pPr>
        <w:jc w:val="both"/>
        <w:rPr>
          <w:rFonts w:ascii="Arial" w:hAnsi="Arial" w:cs="Arial"/>
          <w:noProof/>
          <w:sz w:val="24"/>
          <w:szCs w:val="24"/>
          <w:lang w:val="en-GB"/>
        </w:rPr>
      </w:pPr>
    </w:p>
    <w:p w14:paraId="486E4FE1" w14:textId="77777777" w:rsidR="00E075FF" w:rsidRPr="00E075FF" w:rsidRDefault="00E075FF" w:rsidP="00E075FF">
      <w:pPr>
        <w:jc w:val="both"/>
        <w:rPr>
          <w:rFonts w:ascii="Arial" w:hAnsi="Arial" w:cs="Arial"/>
          <w:noProof/>
          <w:sz w:val="24"/>
          <w:szCs w:val="24"/>
          <w:lang w:val="en-GB"/>
        </w:rPr>
      </w:pPr>
    </w:p>
    <w:p w14:paraId="4AFB41BB" w14:textId="77777777" w:rsidR="00E075FF" w:rsidRPr="00E075FF" w:rsidRDefault="00E075FF" w:rsidP="00E075FF">
      <w:pPr>
        <w:jc w:val="both"/>
        <w:rPr>
          <w:rFonts w:ascii="Arial" w:hAnsi="Arial" w:cs="Arial"/>
          <w:noProof/>
          <w:sz w:val="24"/>
          <w:szCs w:val="24"/>
          <w:lang w:val="en-GB"/>
        </w:rPr>
      </w:pPr>
    </w:p>
    <w:p w14:paraId="2415785B" w14:textId="77777777"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Vysvetlenie symbolov:</w:t>
      </w:r>
    </w:p>
    <w:p w14:paraId="66B6F13B"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Bodka</w:t>
      </w:r>
      <w:r w:rsidRPr="00E075FF">
        <w:rPr>
          <w:rFonts w:ascii="Arial" w:hAnsi="Arial" w:cs="Arial"/>
          <w:noProof/>
          <w:sz w:val="32"/>
          <w:szCs w:val="24"/>
          <w:lang w:val="en-GB"/>
        </w:rPr>
        <w:t xml:space="preserve"> </w:t>
      </w:r>
      <w:r w:rsidRPr="00E075FF">
        <w:rPr>
          <w:rFonts w:ascii="Arial" w:hAnsi="Arial" w:cs="Arial"/>
          <w:noProof/>
          <w:sz w:val="24"/>
          <w:szCs w:val="24"/>
          <w:lang w:val="en-GB"/>
        </w:rPr>
        <w:t>(</w:t>
      </w:r>
      <w:r w:rsidRPr="00E075FF">
        <w:rPr>
          <w:rFonts w:ascii="Arial" w:hAnsi="Arial" w:cs="Arial"/>
          <w:b/>
          <w:bCs/>
          <w:noProof/>
          <w:sz w:val="32"/>
          <w:szCs w:val="24"/>
          <w:lang w:val="en-GB"/>
        </w:rPr>
        <w:t>.</w:t>
      </w:r>
      <w:r w:rsidRPr="00E075FF">
        <w:rPr>
          <w:rFonts w:ascii="Arial" w:hAnsi="Arial" w:cs="Arial"/>
          <w:noProof/>
          <w:sz w:val="24"/>
          <w:szCs w:val="24"/>
          <w:lang w:val="en-GB"/>
        </w:rPr>
        <w:t>)    na mieste čísla znamená, že údaj nie je k dispozícii</w:t>
      </w:r>
    </w:p>
    <w:p w14:paraId="13514ACA"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Veľké (D)     znamená, že údaj nie je možné publikovať pre jeho dôverný charakter</w:t>
      </w:r>
    </w:p>
    <w:p w14:paraId="30AEDF81" w14:textId="77777777" w:rsidR="00E075FF" w:rsidRPr="00E075FF" w:rsidRDefault="00E075FF" w:rsidP="00E075FF">
      <w:pPr>
        <w:jc w:val="both"/>
        <w:rPr>
          <w:rFonts w:ascii="Arial" w:hAnsi="Arial" w:cs="Arial"/>
          <w:noProof/>
          <w:sz w:val="24"/>
          <w:szCs w:val="24"/>
          <w:lang w:val="en-GB"/>
        </w:rPr>
      </w:pPr>
    </w:p>
    <w:p w14:paraId="3FC13393" w14:textId="77777777" w:rsidR="00E075FF" w:rsidRPr="00E075FF" w:rsidRDefault="00E075FF" w:rsidP="00E075FF">
      <w:pPr>
        <w:jc w:val="both"/>
        <w:rPr>
          <w:rFonts w:ascii="Arial" w:hAnsi="Arial" w:cs="Arial"/>
          <w:noProof/>
          <w:sz w:val="24"/>
          <w:szCs w:val="24"/>
          <w:lang w:val="en-GB"/>
        </w:rPr>
      </w:pPr>
    </w:p>
    <w:p w14:paraId="71E474D4" w14:textId="77777777" w:rsidR="00E075FF" w:rsidRPr="00E075FF" w:rsidRDefault="00E075FF" w:rsidP="00E075FF">
      <w:pPr>
        <w:jc w:val="both"/>
        <w:rPr>
          <w:rFonts w:ascii="Arial" w:hAnsi="Arial" w:cs="Arial"/>
          <w:noProof/>
          <w:sz w:val="24"/>
          <w:szCs w:val="24"/>
          <w:lang w:val="en-GB"/>
        </w:rPr>
      </w:pPr>
    </w:p>
    <w:p w14:paraId="6462CE77" w14:textId="77777777" w:rsidR="00E075FF" w:rsidRPr="00E075FF" w:rsidRDefault="00E075FF" w:rsidP="00E075FF">
      <w:pPr>
        <w:jc w:val="both"/>
        <w:rPr>
          <w:rFonts w:ascii="Arial" w:hAnsi="Arial" w:cs="Arial"/>
          <w:noProof/>
          <w:sz w:val="24"/>
          <w:szCs w:val="24"/>
          <w:lang w:val="en-GB"/>
        </w:rPr>
      </w:pPr>
    </w:p>
    <w:p w14:paraId="3D97A956" w14:textId="77777777" w:rsidR="00E075FF" w:rsidRPr="00E075FF" w:rsidRDefault="00E075FF" w:rsidP="00E075FF">
      <w:pPr>
        <w:jc w:val="both"/>
        <w:rPr>
          <w:rFonts w:ascii="Arial" w:hAnsi="Arial" w:cs="Arial"/>
          <w:noProof/>
          <w:sz w:val="24"/>
          <w:szCs w:val="24"/>
          <w:lang w:val="en-GB"/>
        </w:rPr>
      </w:pPr>
    </w:p>
    <w:p w14:paraId="7E48169D" w14:textId="77777777" w:rsidR="00E075FF" w:rsidRPr="00E075FF" w:rsidRDefault="00E075FF" w:rsidP="00E075FF">
      <w:pPr>
        <w:jc w:val="both"/>
        <w:rPr>
          <w:rFonts w:ascii="Arial" w:hAnsi="Arial" w:cs="Arial"/>
          <w:noProof/>
          <w:sz w:val="24"/>
          <w:szCs w:val="24"/>
          <w:lang w:val="en-GB"/>
        </w:rPr>
      </w:pPr>
    </w:p>
    <w:p w14:paraId="2E988517" w14:textId="77777777" w:rsidR="00E075FF" w:rsidRPr="00E075FF" w:rsidRDefault="00E075FF" w:rsidP="00E075FF">
      <w:pPr>
        <w:jc w:val="both"/>
        <w:rPr>
          <w:rFonts w:ascii="Arial" w:hAnsi="Arial" w:cs="Arial"/>
          <w:noProof/>
          <w:sz w:val="24"/>
          <w:szCs w:val="24"/>
          <w:lang w:val="en-GB"/>
        </w:rPr>
      </w:pPr>
    </w:p>
    <w:p w14:paraId="2C36872B" w14:textId="77777777" w:rsidR="00E075FF" w:rsidRPr="00E075FF" w:rsidRDefault="00E075FF" w:rsidP="00E075FF">
      <w:pPr>
        <w:jc w:val="both"/>
        <w:rPr>
          <w:rFonts w:ascii="Arial" w:hAnsi="Arial" w:cs="Arial"/>
          <w:noProof/>
          <w:sz w:val="24"/>
          <w:szCs w:val="24"/>
          <w:lang w:val="en-GB"/>
        </w:rPr>
      </w:pPr>
    </w:p>
    <w:p w14:paraId="42EC3EDC" w14:textId="77777777" w:rsidR="00E075FF" w:rsidRPr="00E075FF" w:rsidRDefault="00E075FF" w:rsidP="00E075FF">
      <w:pPr>
        <w:jc w:val="both"/>
        <w:rPr>
          <w:rFonts w:ascii="Arial" w:hAnsi="Arial" w:cs="Arial"/>
          <w:noProof/>
          <w:sz w:val="24"/>
          <w:szCs w:val="24"/>
          <w:lang w:val="en-GB"/>
        </w:rPr>
      </w:pPr>
    </w:p>
    <w:p w14:paraId="7C344746" w14:textId="77777777" w:rsidR="00E075FF" w:rsidRPr="00E075FF" w:rsidRDefault="00E075FF" w:rsidP="00E075FF">
      <w:pPr>
        <w:jc w:val="both"/>
        <w:rPr>
          <w:rFonts w:ascii="Arial" w:hAnsi="Arial" w:cs="Arial"/>
          <w:noProof/>
          <w:sz w:val="24"/>
          <w:szCs w:val="24"/>
          <w:lang w:val="en-GB"/>
        </w:rPr>
      </w:pPr>
    </w:p>
    <w:p w14:paraId="7C9F41F6" w14:textId="77777777" w:rsidR="00E075FF" w:rsidRPr="00E075FF" w:rsidRDefault="00E075FF" w:rsidP="00E075FF">
      <w:pPr>
        <w:jc w:val="both"/>
        <w:rPr>
          <w:rFonts w:ascii="Arial" w:hAnsi="Arial" w:cs="Arial"/>
          <w:noProof/>
          <w:sz w:val="24"/>
          <w:szCs w:val="24"/>
          <w:lang w:val="en-GB"/>
        </w:rPr>
      </w:pPr>
    </w:p>
    <w:p w14:paraId="04B26C30" w14:textId="77777777" w:rsidR="00E075FF" w:rsidRPr="00E075FF" w:rsidRDefault="00E075FF" w:rsidP="00E075FF">
      <w:pPr>
        <w:jc w:val="both"/>
        <w:rPr>
          <w:rFonts w:ascii="Arial" w:hAnsi="Arial" w:cs="Arial"/>
          <w:noProof/>
          <w:sz w:val="24"/>
          <w:szCs w:val="24"/>
          <w:lang w:val="en-GB"/>
        </w:rPr>
      </w:pPr>
    </w:p>
    <w:p w14:paraId="4BED1D9E" w14:textId="77777777" w:rsidR="00E075FF" w:rsidRPr="00E075FF" w:rsidRDefault="00E075FF" w:rsidP="00E075FF">
      <w:pPr>
        <w:jc w:val="both"/>
        <w:rPr>
          <w:rFonts w:ascii="Arial" w:hAnsi="Arial" w:cs="Arial"/>
          <w:noProof/>
          <w:sz w:val="24"/>
          <w:szCs w:val="24"/>
          <w:lang w:val="en-GB"/>
        </w:rPr>
      </w:pPr>
    </w:p>
    <w:p w14:paraId="6296085E" w14:textId="77777777" w:rsidR="00E075FF" w:rsidRPr="00E075FF" w:rsidRDefault="00E075FF" w:rsidP="00E075FF">
      <w:pPr>
        <w:jc w:val="both"/>
        <w:rPr>
          <w:rFonts w:ascii="Arial" w:hAnsi="Arial" w:cs="Arial"/>
          <w:noProof/>
          <w:sz w:val="24"/>
          <w:szCs w:val="24"/>
          <w:lang w:val="en-GB"/>
        </w:rPr>
      </w:pPr>
    </w:p>
    <w:p w14:paraId="30CBF36A" w14:textId="77777777" w:rsidR="00E075FF" w:rsidRPr="00E075FF" w:rsidRDefault="00E075FF" w:rsidP="00E075FF">
      <w:pPr>
        <w:jc w:val="both"/>
        <w:rPr>
          <w:rFonts w:ascii="Arial" w:hAnsi="Arial" w:cs="Arial"/>
          <w:noProof/>
          <w:sz w:val="24"/>
          <w:szCs w:val="24"/>
          <w:lang w:val="en-GB"/>
        </w:rPr>
      </w:pPr>
    </w:p>
    <w:p w14:paraId="1B45E740" w14:textId="77777777" w:rsidR="00E075FF" w:rsidRPr="00E075FF" w:rsidRDefault="00E075FF" w:rsidP="00E075FF">
      <w:pPr>
        <w:jc w:val="both"/>
        <w:rPr>
          <w:rFonts w:ascii="Arial" w:hAnsi="Arial" w:cs="Arial"/>
          <w:noProof/>
          <w:sz w:val="24"/>
          <w:szCs w:val="24"/>
          <w:lang w:val="en-GB"/>
        </w:rPr>
      </w:pPr>
    </w:p>
    <w:p w14:paraId="63C54F80" w14:textId="77777777" w:rsidR="00E075FF" w:rsidRPr="00E075FF" w:rsidRDefault="00E075FF" w:rsidP="00E075FF">
      <w:pPr>
        <w:jc w:val="both"/>
        <w:rPr>
          <w:rFonts w:ascii="Arial" w:hAnsi="Arial" w:cs="Arial"/>
          <w:noProof/>
          <w:sz w:val="24"/>
          <w:szCs w:val="24"/>
          <w:lang w:val="en-GB"/>
        </w:rPr>
      </w:pPr>
    </w:p>
    <w:p w14:paraId="2387C5C2" w14:textId="77777777" w:rsidR="00E075FF" w:rsidRPr="00E075FF" w:rsidRDefault="00E075FF" w:rsidP="00E075FF">
      <w:pPr>
        <w:jc w:val="both"/>
        <w:rPr>
          <w:rFonts w:ascii="Arial" w:hAnsi="Arial" w:cs="Arial"/>
          <w:noProof/>
          <w:sz w:val="24"/>
          <w:szCs w:val="24"/>
          <w:lang w:val="en-GB"/>
        </w:rPr>
      </w:pPr>
    </w:p>
    <w:p w14:paraId="2ABA584D" w14:textId="77777777"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METODOLOGICAL NOTES</w:t>
      </w:r>
    </w:p>
    <w:p w14:paraId="49DA5DFC" w14:textId="77777777" w:rsidR="00E075FF" w:rsidRPr="00E075FF" w:rsidRDefault="00E075FF" w:rsidP="00E075FF">
      <w:pPr>
        <w:rPr>
          <w:noProof/>
          <w:sz w:val="24"/>
          <w:szCs w:val="24"/>
          <w:lang w:val="en-GB"/>
        </w:rPr>
      </w:pPr>
    </w:p>
    <w:p w14:paraId="5954687C" w14:textId="77777777" w:rsidR="00E075FF" w:rsidRPr="00E075FF" w:rsidRDefault="00E075FF" w:rsidP="00E075FF">
      <w:pPr>
        <w:keepNext/>
        <w:tabs>
          <w:tab w:val="left" w:pos="5529"/>
        </w:tabs>
        <w:jc w:val="both"/>
        <w:outlineLvl w:val="0"/>
        <w:rPr>
          <w:rFonts w:ascii="Arial" w:hAnsi="Arial" w:cs="Arial"/>
          <w:bCs/>
          <w:noProof/>
          <w:sz w:val="24"/>
          <w:szCs w:val="24"/>
          <w:u w:val="single"/>
          <w:lang w:val="en-GB"/>
        </w:rPr>
      </w:pPr>
      <w:r w:rsidRPr="00E075FF">
        <w:rPr>
          <w:rFonts w:ascii="Arial" w:hAnsi="Arial" w:cs="Arial"/>
          <w:bCs/>
          <w:noProof/>
          <w:sz w:val="24"/>
          <w:szCs w:val="24"/>
          <w:u w:val="single"/>
          <w:lang w:val="en-GB"/>
        </w:rPr>
        <w:t>Industrial Producers Price Indices</w:t>
      </w:r>
    </w:p>
    <w:p w14:paraId="16393205" w14:textId="77777777" w:rsidR="00E075FF" w:rsidRPr="00E075FF" w:rsidRDefault="00E075FF" w:rsidP="00E075FF">
      <w:pPr>
        <w:jc w:val="both"/>
        <w:rPr>
          <w:rFonts w:ascii="Arial" w:hAnsi="Arial" w:cs="Arial"/>
          <w:noProof/>
          <w:sz w:val="24"/>
          <w:szCs w:val="24"/>
          <w:lang w:val="en-GB"/>
        </w:rPr>
      </w:pPr>
    </w:p>
    <w:p w14:paraId="2B409C8B"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A comprehensive revision of Industrial Producers Price Indices (IPPI) was undertaken in 2016, in the framework of which the weighting system, sampling of price representatives and domestic reporting units (respondents) were revised. In order to be in correspondence with the European statistics, a new model of price indices of industrial products for export was constructed by way of analogy to model of price indices at domestic market. Weights applied to individual models were chosen, based on turnovers in domestic industrial production, or turnovers in industrial products for export in 2015. At the same time, the reference period was moved to December 2015 (before it was December 2010).</w:t>
      </w:r>
    </w:p>
    <w:p w14:paraId="68C25936"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Based on the published time series of industrial producers price indices, both domestic and export-oriented, the weighting scheme has been constructed to calculate the composite industrial producers price indices.</w:t>
      </w:r>
    </w:p>
    <w:p w14:paraId="02E548DC"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In compliance with the Commission Regulation No. 656/2007, IPPI are published according to the  NACE Rev. 2 classification, broken down into divisions (05 up to 39), and into the main industrial groupings (MIG), separately for domestic and export markets.</w:t>
      </w:r>
    </w:p>
    <w:p w14:paraId="3128C40A"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are calculated based on prices reported through localized statistical forms named “Ceny Priem/T 1 – 12” and  “Ceny Priem/V 1 – 12”. These forms are filled in by selected industrial enterprises (about 900 organizations), for selected price representatives (about 3 700 products on domestic market and some 3600 products for exports). Market prices are surveyed for products traded on the so-called primary market, i.e. between producers and first-line domestic customers, or export prices negotiated by producers and foreign customers in EUR. The price reported is a simple arithmetic average of prices of all important business cases, which were registered around the middle of the calendar month. The price does not include VAT, and the excise duty is shown separately.</w:t>
      </w:r>
    </w:p>
    <w:p w14:paraId="03F57C3F"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Within the harmonized system EU, IPPI has been published as the main indicator, according to the NACE Rev. 2 classification since 2009.</w:t>
      </w:r>
    </w:p>
    <w:p w14:paraId="7BAC2160"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 xml:space="preserve">Structural and organizational changes in the economy, technological and technical progress has resulted in the emergence of new economic activities, which come to replace the current activities and products. Such changes often call for a modification of applied classifications of economic activities. European and international classification systems underwent a major change in the period 2000-2007. This revision applied to all international classifications of economic activities (NACE, CPA, PRODCOM). The Decree of the Statistical Office of the Slovak Republic (published on June 18, 2007) introduced the NACE Rev. 2 („OKEČ“), which is also applied to IPPI from January 1, 2009 onwards. On October 29, 2014, the European Parliament and the European Council issued a new Regulation No. 1209/2014, which introduces a new statistical classification of products according to activities (CPA 2015). </w:t>
      </w:r>
    </w:p>
    <w:p w14:paraId="15894B53"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The respective weights for IPPI were established, based on structure of turnovers in industry of the SR in 2015, and „One-off survey aimed at sampling the representatives of the price level for industrial producers“ (applied to products, classified according to the NACE Rev. 2, and broken down to divisions 05 up to 39).</w:t>
      </w:r>
    </w:p>
    <w:p w14:paraId="4F1B74E9" w14:textId="77777777" w:rsidR="00E075FF" w:rsidRPr="00E075FF" w:rsidRDefault="00E075FF" w:rsidP="00E075FF">
      <w:pPr>
        <w:jc w:val="both"/>
        <w:rPr>
          <w:rFonts w:ascii="Arial" w:hAnsi="Arial" w:cs="Arial"/>
          <w:noProof/>
          <w:sz w:val="24"/>
          <w:szCs w:val="24"/>
          <w:lang w:val="en-GB"/>
        </w:rPr>
      </w:pPr>
    </w:p>
    <w:p w14:paraId="6B60EC9A"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lastRenderedPageBreak/>
        <w:t>IPPI does not include extraction and processing of uranium and thorium ores, publishing, production of nuclear fuels, production of weapons and munitions, production of aircrafts and spaceships, industrial services.</w:t>
      </w:r>
    </w:p>
    <w:p w14:paraId="0061C79C" w14:textId="77777777" w:rsidR="00E075FF" w:rsidRPr="00E075FF" w:rsidRDefault="00E075FF" w:rsidP="00E075FF">
      <w:pPr>
        <w:ind w:firstLine="708"/>
        <w:jc w:val="both"/>
        <w:rPr>
          <w:rFonts w:ascii="Arial" w:hAnsi="Arial" w:cs="Arial"/>
          <w:noProof/>
          <w:sz w:val="24"/>
          <w:szCs w:val="24"/>
          <w:lang w:val="en-GB"/>
        </w:rPr>
      </w:pPr>
    </w:p>
    <w:p w14:paraId="4233624B"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is constructed based on simple price indices for individual representatives, weighted against a relative share of a relevant representative in the total turnovers in industry in 2015 (unchanged structure), following Laspeyres formula:</w:t>
      </w:r>
    </w:p>
    <w:p w14:paraId="484EC10C" w14:textId="77777777" w:rsidR="00E075FF" w:rsidRPr="00E075FF" w:rsidRDefault="00E075FF" w:rsidP="00E075FF">
      <w:pPr>
        <w:ind w:firstLine="708"/>
        <w:jc w:val="both"/>
        <w:rPr>
          <w:rFonts w:ascii="Arial" w:hAnsi="Arial" w:cs="Arial"/>
          <w:noProof/>
          <w:sz w:val="24"/>
          <w:szCs w:val="24"/>
          <w:lang w:val="en-GB"/>
        </w:rPr>
      </w:pPr>
    </w:p>
    <w:p w14:paraId="1050BD82" w14:textId="77777777" w:rsidR="00E075FF" w:rsidRPr="00E075FF" w:rsidRDefault="00E075FF" w:rsidP="00E075FF">
      <w:pPr>
        <w:ind w:firstLine="708"/>
        <w:jc w:val="both"/>
        <w:rPr>
          <w:rFonts w:ascii="Arial" w:hAnsi="Arial" w:cs="Arial"/>
          <w:noProof/>
          <w:sz w:val="24"/>
          <w:szCs w:val="24"/>
          <w:lang w:val="en-GB"/>
        </w:rPr>
      </w:pPr>
    </w:p>
    <w:p w14:paraId="0482D708" w14:textId="77777777"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14:paraId="2A80073A" w14:textId="77777777"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Σ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0CA21430" w14:textId="77777777"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14:paraId="40ED404B" w14:textId="77777777" w:rsidR="00E075FF" w:rsidRPr="00E075FF" w:rsidRDefault="00E075FF" w:rsidP="00E075FF">
      <w:pPr>
        <w:ind w:left="1416" w:firstLine="708"/>
        <w:jc w:val="both"/>
        <w:rPr>
          <w:rFonts w:ascii="Arial" w:hAnsi="Arial" w:cs="Arial"/>
          <w:noProof/>
          <w:sz w:val="24"/>
          <w:szCs w:val="24"/>
          <w:lang w:val="en-GB"/>
        </w:rPr>
      </w:pPr>
      <w:r w:rsidRPr="00E075FF">
        <w:rPr>
          <w:rFonts w:ascii="Arial" w:hAnsi="Arial" w:cs="Arial"/>
          <w:noProof/>
          <w:sz w:val="24"/>
          <w:szCs w:val="24"/>
          <w:lang w:val="en-GB"/>
        </w:rPr>
        <w:t>I  =  –––––––––––––––––––––––––––––––––     .    100</w:t>
      </w:r>
    </w:p>
    <w:p w14:paraId="68C84254" w14:textId="77777777" w:rsidR="00E075FF" w:rsidRPr="00E075FF" w:rsidRDefault="00E075FF" w:rsidP="00E075FF">
      <w:pPr>
        <w:ind w:firstLine="708"/>
        <w:jc w:val="both"/>
        <w:rPr>
          <w:rFonts w:ascii="Arial" w:hAnsi="Arial" w:cs="Arial"/>
          <w:noProof/>
          <w:sz w:val="24"/>
          <w:szCs w:val="24"/>
          <w:lang w:val="en-GB"/>
        </w:rPr>
      </w:pPr>
    </w:p>
    <w:p w14:paraId="65A57C7C" w14:textId="77777777" w:rsidR="00E075FF" w:rsidRPr="00E075FF" w:rsidRDefault="00E075FF" w:rsidP="00E075FF">
      <w:pPr>
        <w:ind w:firstLine="708"/>
        <w:jc w:val="both"/>
        <w:rPr>
          <w:rFonts w:ascii="Arial" w:hAnsi="Arial" w:cs="Arial"/>
          <w:noProof/>
          <w:sz w:val="24"/>
          <w:szCs w:val="24"/>
          <w:vertAlign w:val="subscript"/>
          <w:lang w:val="en-GB"/>
        </w:rPr>
      </w:pP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t>Σ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18A59770" w14:textId="77777777" w:rsidR="00E075FF" w:rsidRPr="00E075FF" w:rsidRDefault="00E075FF" w:rsidP="00E075FF">
      <w:pPr>
        <w:ind w:firstLine="708"/>
        <w:jc w:val="both"/>
        <w:rPr>
          <w:rFonts w:ascii="Arial" w:hAnsi="Arial" w:cs="Arial"/>
          <w:noProof/>
          <w:sz w:val="24"/>
          <w:szCs w:val="24"/>
          <w:vertAlign w:val="subscript"/>
          <w:lang w:val="en-GB"/>
        </w:rPr>
      </w:pPr>
    </w:p>
    <w:p w14:paraId="23AF56DE" w14:textId="77777777" w:rsidR="00E075FF" w:rsidRPr="00E075FF" w:rsidRDefault="00E075FF" w:rsidP="00E075FF">
      <w:pPr>
        <w:ind w:firstLine="708"/>
        <w:jc w:val="both"/>
        <w:rPr>
          <w:rFonts w:ascii="Arial" w:hAnsi="Arial" w:cs="Arial"/>
          <w:noProof/>
          <w:sz w:val="24"/>
          <w:szCs w:val="24"/>
          <w:vertAlign w:val="subscript"/>
          <w:lang w:val="en-GB"/>
        </w:rPr>
      </w:pPr>
    </w:p>
    <w:p w14:paraId="18A43873"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xml:space="preserve">-  price in the monitored period </w:t>
      </w:r>
    </w:p>
    <w:p w14:paraId="6F165749"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0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price</w:t>
      </w:r>
      <w:r w:rsidRPr="00E075FF">
        <w:rPr>
          <w:rFonts w:ascii="Arial" w:hAnsi="Arial" w:cs="Arial"/>
          <w:noProof/>
          <w:sz w:val="24"/>
          <w:szCs w:val="24"/>
          <w:vertAlign w:val="subscript"/>
          <w:lang w:val="en-GB"/>
        </w:rPr>
        <w:t xml:space="preserve"> </w:t>
      </w:r>
      <w:r w:rsidRPr="00E075FF">
        <w:rPr>
          <w:rFonts w:ascii="Arial" w:hAnsi="Arial" w:cs="Arial"/>
          <w:noProof/>
          <w:sz w:val="24"/>
          <w:szCs w:val="24"/>
          <w:lang w:val="en-GB"/>
        </w:rPr>
        <w:t>in the reference period (December 2015 = 100)</w:t>
      </w:r>
    </w:p>
    <w:p w14:paraId="471F7E9C" w14:textId="77777777" w:rsidR="00E075FF" w:rsidRPr="00E075FF" w:rsidRDefault="00E075FF" w:rsidP="00E075FF">
      <w:pPr>
        <w:jc w:val="both"/>
        <w:rPr>
          <w:rFonts w:ascii="Arial" w:hAnsi="Arial" w:cs="Arial"/>
          <w:noProof/>
          <w:sz w:val="24"/>
          <w:szCs w:val="24"/>
          <w:vertAlign w:val="subscript"/>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value indicator (industrial receipts in 2015)</w:t>
      </w:r>
      <w:r w:rsidRPr="00E075FF">
        <w:rPr>
          <w:rFonts w:ascii="Arial" w:hAnsi="Arial" w:cs="Arial"/>
          <w:noProof/>
          <w:sz w:val="24"/>
          <w:szCs w:val="24"/>
          <w:vertAlign w:val="subscript"/>
          <w:lang w:val="en-GB"/>
        </w:rPr>
        <w:t xml:space="preserve"> </w:t>
      </w:r>
    </w:p>
    <w:p w14:paraId="1E490083" w14:textId="77777777" w:rsidR="00E075FF" w:rsidRPr="00E075FF" w:rsidRDefault="00E075FF" w:rsidP="00E075FF">
      <w:pPr>
        <w:rPr>
          <w:rFonts w:ascii="Arial" w:hAnsi="Arial" w:cs="Arial"/>
          <w:noProof/>
          <w:sz w:val="24"/>
          <w:szCs w:val="24"/>
          <w:vertAlign w:val="subscript"/>
          <w:lang w:val="en-GB"/>
        </w:rPr>
      </w:pPr>
    </w:p>
    <w:p w14:paraId="71A57342" w14:textId="77777777" w:rsidR="00E075FF" w:rsidRPr="00E075FF" w:rsidRDefault="00E075FF" w:rsidP="00E075FF">
      <w:pPr>
        <w:jc w:val="both"/>
        <w:rPr>
          <w:rFonts w:ascii="Arial" w:hAnsi="Arial" w:cs="Arial"/>
          <w:noProof/>
          <w:sz w:val="24"/>
          <w:szCs w:val="24"/>
          <w:lang w:val="en-GB"/>
        </w:rPr>
      </w:pPr>
    </w:p>
    <w:p w14:paraId="7343AABA"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 xml:space="preserve">The present publication contains price indices for groups, which are aggregated into divisions, subsections, sections and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according to the  NACE Rev. 2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refers to the aggregation of sections B, C, D and E.</w:t>
      </w:r>
    </w:p>
    <w:p w14:paraId="05F9963D"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IPPI time series of basical indices (December  2015 = 100, or average 2015 = 100) were recalculated from year 2005 till year 2016 by new classification  NACE Rev.2 in October 2017. Recalculated time series (domestic, non- domestic and total) are published at Statistical office SR´s  website.</w:t>
      </w:r>
    </w:p>
    <w:p w14:paraId="53054E98"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There are not published in the tables all surveyed divisions of NACE Rev.2</w:t>
      </w:r>
    </w:p>
    <w:p w14:paraId="0DA4EC0C" w14:textId="77777777" w:rsidR="00E075FF" w:rsidRPr="00E075FF" w:rsidRDefault="00E075FF" w:rsidP="00E075FF">
      <w:pPr>
        <w:jc w:val="both"/>
        <w:rPr>
          <w:rFonts w:ascii="Arial" w:hAnsi="Arial" w:cs="Arial"/>
          <w:noProof/>
          <w:sz w:val="24"/>
          <w:szCs w:val="24"/>
          <w:lang w:val="en-GB"/>
        </w:rPr>
      </w:pPr>
    </w:p>
    <w:p w14:paraId="0B003F23" w14:textId="77777777" w:rsidR="00E075FF" w:rsidRPr="00E075FF" w:rsidRDefault="00E075FF" w:rsidP="00E075FF">
      <w:pPr>
        <w:jc w:val="both"/>
        <w:rPr>
          <w:rFonts w:ascii="Arial" w:hAnsi="Arial" w:cs="Arial"/>
          <w:noProof/>
          <w:sz w:val="24"/>
          <w:szCs w:val="24"/>
          <w:lang w:val="en-GB"/>
        </w:rPr>
      </w:pPr>
    </w:p>
    <w:p w14:paraId="2382CCBA" w14:textId="77777777" w:rsidR="00E075FF" w:rsidRPr="00E075FF" w:rsidRDefault="00E075FF" w:rsidP="00E075FF">
      <w:pPr>
        <w:jc w:val="both"/>
        <w:rPr>
          <w:rFonts w:ascii="Arial" w:hAnsi="Arial" w:cs="Arial"/>
          <w:noProof/>
          <w:sz w:val="24"/>
          <w:szCs w:val="24"/>
          <w:lang w:val="en-GB"/>
        </w:rPr>
      </w:pPr>
    </w:p>
    <w:p w14:paraId="6BF4B916" w14:textId="77777777" w:rsidR="00E075FF" w:rsidRPr="00E075FF" w:rsidRDefault="00E075FF" w:rsidP="00E075FF">
      <w:pPr>
        <w:jc w:val="both"/>
        <w:rPr>
          <w:rFonts w:ascii="Arial" w:hAnsi="Arial" w:cs="Arial"/>
          <w:noProof/>
          <w:sz w:val="24"/>
          <w:szCs w:val="24"/>
          <w:lang w:val="en-GB"/>
        </w:rPr>
      </w:pPr>
    </w:p>
    <w:p w14:paraId="266D5FB4" w14:textId="77777777" w:rsidR="00E075FF" w:rsidRPr="00E075FF" w:rsidRDefault="00E075FF" w:rsidP="00E075FF">
      <w:pPr>
        <w:jc w:val="both"/>
        <w:rPr>
          <w:rFonts w:ascii="Arial" w:hAnsi="Arial" w:cs="Arial"/>
          <w:noProof/>
          <w:sz w:val="24"/>
          <w:szCs w:val="24"/>
          <w:lang w:val="en-GB"/>
        </w:rPr>
      </w:pPr>
    </w:p>
    <w:p w14:paraId="4CFD46A5" w14:textId="77777777"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Legend:</w:t>
      </w:r>
    </w:p>
    <w:p w14:paraId="2B8C0202" w14:textId="77777777" w:rsidR="00E075FF" w:rsidRPr="00E075FF" w:rsidRDefault="00E075FF" w:rsidP="00E075FF">
      <w:pPr>
        <w:jc w:val="both"/>
        <w:rPr>
          <w:rFonts w:ascii="Arial" w:hAnsi="Arial" w:cs="Arial"/>
          <w:b/>
          <w:bCs/>
          <w:noProof/>
          <w:sz w:val="24"/>
          <w:szCs w:val="24"/>
          <w:lang w:val="en-GB"/>
        </w:rPr>
      </w:pPr>
    </w:p>
    <w:p w14:paraId="3535C6F1" w14:textId="77777777"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Full stop (.)              instead of a number, means that the data is not available</w:t>
      </w:r>
    </w:p>
    <w:p w14:paraId="6B1DD893" w14:textId="77777777"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Upper-case (D)       data cannot be realeased for individual protection reasons</w:t>
      </w:r>
    </w:p>
    <w:p w14:paraId="730A751D" w14:textId="77777777" w:rsidR="00AD0024" w:rsidRDefault="00AD0024"/>
    <w:p w14:paraId="733BC128" w14:textId="77777777" w:rsidR="00E075FF" w:rsidRDefault="00E075FF"/>
    <w:p w14:paraId="566E23D3" w14:textId="77777777" w:rsidR="00E075FF" w:rsidRDefault="00E075FF"/>
    <w:p w14:paraId="5A613F13" w14:textId="77777777" w:rsidR="00E075FF" w:rsidRDefault="00E075FF"/>
    <w:p w14:paraId="5FBDAB8B" w14:textId="77777777" w:rsidR="00E075FF" w:rsidRDefault="00E075FF"/>
    <w:p w14:paraId="0A6AE611" w14:textId="77777777" w:rsidR="00E075FF" w:rsidRDefault="00E075FF"/>
    <w:p w14:paraId="4208C33D" w14:textId="77777777" w:rsidR="00E075FF" w:rsidRDefault="00E075FF"/>
    <w:p w14:paraId="6536C350" w14:textId="77777777" w:rsidR="00E075FF" w:rsidRDefault="00E075FF"/>
    <w:p w14:paraId="00EFD132" w14:textId="77777777" w:rsidR="009E1687" w:rsidRDefault="009E1687"/>
    <w:p w14:paraId="0B392BAE" w14:textId="77777777" w:rsidR="00E075FF" w:rsidRDefault="00E075FF"/>
    <w:p w14:paraId="2B4D74C0" w14:textId="77777777" w:rsidR="00E075FF" w:rsidRDefault="00E075FF"/>
    <w:p w14:paraId="5584B41E" w14:textId="77777777" w:rsidR="00DB6C92" w:rsidRDefault="00DB6C92"/>
    <w:p w14:paraId="5EFEB43B" w14:textId="77777777" w:rsidR="00E075FF" w:rsidRDefault="00E075FF"/>
    <w:p w14:paraId="6C552EF8" w14:textId="77777777" w:rsidR="00C06F86" w:rsidRPr="00950E1B" w:rsidRDefault="00C06F86" w:rsidP="00C06F86">
      <w:pPr>
        <w:rPr>
          <w:rFonts w:ascii="Arial" w:hAnsi="Arial" w:cs="Arial"/>
          <w:b/>
          <w:sz w:val="24"/>
          <w:szCs w:val="24"/>
        </w:rPr>
      </w:pPr>
      <w:r w:rsidRPr="00950E1B">
        <w:rPr>
          <w:rFonts w:ascii="Arial" w:hAnsi="Arial" w:cs="Arial"/>
          <w:b/>
          <w:sz w:val="24"/>
          <w:szCs w:val="24"/>
        </w:rPr>
        <w:lastRenderedPageBreak/>
        <w:t>Komentár k vývoju cien</w:t>
      </w:r>
    </w:p>
    <w:p w14:paraId="1AF7E3BF" w14:textId="77777777" w:rsidR="00C06F86" w:rsidRPr="008768F4" w:rsidRDefault="00C06F86" w:rsidP="00C06F86">
      <w:pPr>
        <w:rPr>
          <w:rFonts w:ascii="Arial" w:hAnsi="Arial" w:cs="Arial"/>
          <w:b/>
          <w:sz w:val="24"/>
          <w:szCs w:val="24"/>
          <w:highlight w:val="yellow"/>
        </w:rPr>
      </w:pPr>
    </w:p>
    <w:p w14:paraId="6F86547C" w14:textId="77777777" w:rsidR="0024665E" w:rsidRPr="0024665E" w:rsidRDefault="0024665E" w:rsidP="0024665E">
      <w:pPr>
        <w:pStyle w:val="Zkladntext2"/>
        <w:spacing w:after="160" w:line="276" w:lineRule="auto"/>
        <w:ind w:firstLine="284"/>
        <w:rPr>
          <w:rFonts w:cs="Arial"/>
          <w:iCs/>
          <w:sz w:val="24"/>
          <w:szCs w:val="24"/>
        </w:rPr>
      </w:pPr>
      <w:r w:rsidRPr="0024665E">
        <w:rPr>
          <w:rFonts w:cs="Arial"/>
          <w:iCs/>
          <w:sz w:val="24"/>
          <w:szCs w:val="24"/>
        </w:rPr>
        <w:t xml:space="preserve">Ceny priemyselných výrobcov pre </w:t>
      </w:r>
      <w:r w:rsidRPr="0024665E">
        <w:rPr>
          <w:rFonts w:cs="Arial"/>
          <w:b/>
          <w:bCs/>
          <w:iCs/>
          <w:sz w:val="24"/>
          <w:szCs w:val="24"/>
        </w:rPr>
        <w:t>tuzemsko</w:t>
      </w:r>
      <w:r w:rsidRPr="0024665E">
        <w:rPr>
          <w:rFonts w:cs="Arial"/>
          <w:b/>
          <w:iCs/>
          <w:sz w:val="24"/>
          <w:szCs w:val="24"/>
        </w:rPr>
        <w:t xml:space="preserve"> </w:t>
      </w:r>
      <w:r w:rsidRPr="0024665E">
        <w:rPr>
          <w:rFonts w:cs="Arial"/>
          <w:iCs/>
          <w:sz w:val="24"/>
          <w:szCs w:val="24"/>
        </w:rPr>
        <w:t>v </w:t>
      </w:r>
      <w:r w:rsidRPr="0024665E">
        <w:rPr>
          <w:rFonts w:cs="Arial"/>
          <w:i/>
          <w:iCs/>
          <w:sz w:val="24"/>
          <w:szCs w:val="24"/>
        </w:rPr>
        <w:t xml:space="preserve">septembri </w:t>
      </w:r>
      <w:r w:rsidRPr="0024665E">
        <w:rPr>
          <w:rFonts w:cs="Arial"/>
          <w:iCs/>
          <w:sz w:val="24"/>
          <w:szCs w:val="24"/>
        </w:rPr>
        <w:t xml:space="preserve"> oproti</w:t>
      </w:r>
      <w:r w:rsidRPr="0024665E">
        <w:rPr>
          <w:rFonts w:cs="Arial"/>
          <w:b/>
          <w:iCs/>
          <w:sz w:val="24"/>
          <w:szCs w:val="24"/>
        </w:rPr>
        <w:t xml:space="preserve"> </w:t>
      </w:r>
      <w:r w:rsidRPr="0024665E">
        <w:rPr>
          <w:rFonts w:cs="Arial"/>
          <w:i/>
          <w:iCs/>
          <w:sz w:val="24"/>
          <w:szCs w:val="24"/>
        </w:rPr>
        <w:t>augustu</w:t>
      </w:r>
      <w:r w:rsidRPr="0024665E">
        <w:rPr>
          <w:rFonts w:cs="Arial"/>
          <w:iCs/>
          <w:sz w:val="24"/>
          <w:szCs w:val="24"/>
        </w:rPr>
        <w:t xml:space="preserve"> vzrástli o 1,4 %. Vzrástli ceny ťažby a d</w:t>
      </w:r>
      <w:bookmarkStart w:id="0" w:name="_GoBack"/>
      <w:bookmarkEnd w:id="0"/>
      <w:r w:rsidRPr="0024665E">
        <w:rPr>
          <w:rFonts w:cs="Arial"/>
          <w:iCs/>
          <w:sz w:val="24"/>
          <w:szCs w:val="24"/>
        </w:rPr>
        <w:t>obývania o 2,1 %, dodávky elektriny a plynu a priemyselnej výroby zhodne o 1,5 % a dodávky vody a odpadov o 0,2 %.</w:t>
      </w:r>
    </w:p>
    <w:p w14:paraId="0F640BFD" w14:textId="77777777" w:rsidR="0024665E" w:rsidRPr="0024665E" w:rsidRDefault="0024665E" w:rsidP="0024665E">
      <w:pPr>
        <w:pStyle w:val="Zkladntext2"/>
        <w:spacing w:after="160" w:line="276" w:lineRule="auto"/>
        <w:ind w:firstLine="284"/>
        <w:rPr>
          <w:rFonts w:cs="Arial"/>
          <w:iCs/>
          <w:sz w:val="24"/>
          <w:szCs w:val="24"/>
        </w:rPr>
      </w:pPr>
      <w:r w:rsidRPr="0024665E">
        <w:rPr>
          <w:rFonts w:cs="Arial"/>
          <w:iCs/>
          <w:sz w:val="24"/>
          <w:szCs w:val="24"/>
        </w:rPr>
        <w:t xml:space="preserve">V priemyselnej výrobe vzrástli ceny kovov o 4,7 %, chemikálií o 3,9 %, dopravných prostriedkov o 2 %, elektrických zariadení o 0,7 %, </w:t>
      </w:r>
      <w:r w:rsidRPr="0024665E">
        <w:rPr>
          <w:rFonts w:cs="Arial"/>
          <w:sz w:val="24"/>
          <w:szCs w:val="24"/>
        </w:rPr>
        <w:t xml:space="preserve">výrobkov z gumy a plastu o 0,6 %, </w:t>
      </w:r>
      <w:r w:rsidRPr="0024665E">
        <w:rPr>
          <w:rFonts w:cs="Arial"/>
          <w:iCs/>
          <w:sz w:val="24"/>
          <w:szCs w:val="24"/>
        </w:rPr>
        <w:t>ostatnej výroby o 0,5 %, strojov inde nezaradených o 0,3 %</w:t>
      </w:r>
      <w:r w:rsidRPr="0024665E">
        <w:rPr>
          <w:rFonts w:cs="Arial"/>
          <w:sz w:val="24"/>
          <w:szCs w:val="24"/>
        </w:rPr>
        <w:t xml:space="preserve"> a </w:t>
      </w:r>
      <w:r w:rsidRPr="0024665E">
        <w:rPr>
          <w:rFonts w:cs="Arial"/>
          <w:iCs/>
          <w:sz w:val="24"/>
          <w:szCs w:val="24"/>
        </w:rPr>
        <w:t xml:space="preserve">potravín, </w:t>
      </w:r>
      <w:r w:rsidRPr="0024665E">
        <w:rPr>
          <w:rFonts w:cs="Arial"/>
          <w:sz w:val="24"/>
          <w:szCs w:val="24"/>
        </w:rPr>
        <w:t>farmaceutických výrobkov a</w:t>
      </w:r>
      <w:r w:rsidRPr="0024665E">
        <w:rPr>
          <w:rFonts w:cs="Arial"/>
          <w:iCs/>
          <w:sz w:val="24"/>
          <w:szCs w:val="24"/>
        </w:rPr>
        <w:t xml:space="preserve"> </w:t>
      </w:r>
      <w:r w:rsidRPr="0024665E">
        <w:rPr>
          <w:rFonts w:cs="Arial"/>
          <w:sz w:val="24"/>
          <w:szCs w:val="24"/>
        </w:rPr>
        <w:t>počítačových</w:t>
      </w:r>
      <w:r w:rsidRPr="0024665E">
        <w:rPr>
          <w:rFonts w:cs="Arial"/>
          <w:iCs/>
          <w:sz w:val="24"/>
          <w:szCs w:val="24"/>
        </w:rPr>
        <w:t xml:space="preserve"> výrob</w:t>
      </w:r>
      <w:r w:rsidRPr="0024665E">
        <w:rPr>
          <w:rFonts w:cs="Arial"/>
          <w:iCs/>
          <w:sz w:val="24"/>
          <w:szCs w:val="24"/>
        </w:rPr>
        <w:softHyphen/>
        <w:t xml:space="preserve">kov rovnako o 0,1 %. Klesli ceny </w:t>
      </w:r>
      <w:r w:rsidRPr="0024665E">
        <w:rPr>
          <w:rFonts w:cs="Arial"/>
          <w:sz w:val="24"/>
          <w:szCs w:val="24"/>
        </w:rPr>
        <w:t xml:space="preserve">textilu a kože o 0,8 %, drevených výrobkov </w:t>
      </w:r>
      <w:r w:rsidRPr="0024665E">
        <w:rPr>
          <w:rFonts w:cs="Arial"/>
          <w:iCs/>
          <w:sz w:val="24"/>
          <w:szCs w:val="24"/>
        </w:rPr>
        <w:t xml:space="preserve">o 0,6 % a koksu a ropných produktov </w:t>
      </w:r>
      <w:r w:rsidRPr="0024665E">
        <w:rPr>
          <w:rFonts w:cs="Arial"/>
          <w:sz w:val="24"/>
          <w:szCs w:val="24"/>
        </w:rPr>
        <w:t>o 0,1</w:t>
      </w:r>
      <w:r w:rsidRPr="0024665E">
        <w:rPr>
          <w:rFonts w:cs="Arial"/>
          <w:iCs/>
          <w:sz w:val="24"/>
          <w:szCs w:val="24"/>
        </w:rPr>
        <w:t> </w:t>
      </w:r>
      <w:r w:rsidRPr="0024665E">
        <w:rPr>
          <w:rFonts w:cs="Arial"/>
          <w:sz w:val="24"/>
          <w:szCs w:val="24"/>
        </w:rPr>
        <w:t>%.</w:t>
      </w:r>
    </w:p>
    <w:p w14:paraId="0C2CB4F7" w14:textId="77777777" w:rsidR="0024665E" w:rsidRPr="0024665E" w:rsidRDefault="0024665E" w:rsidP="0024665E">
      <w:pPr>
        <w:spacing w:line="276" w:lineRule="auto"/>
        <w:ind w:firstLine="284"/>
        <w:jc w:val="both"/>
        <w:rPr>
          <w:rFonts w:ascii="Arial" w:hAnsi="Arial" w:cs="Arial"/>
          <w:iCs/>
          <w:sz w:val="24"/>
          <w:szCs w:val="24"/>
        </w:rPr>
      </w:pPr>
      <w:r w:rsidRPr="0024665E">
        <w:rPr>
          <w:rFonts w:ascii="Arial" w:hAnsi="Arial" w:cs="Arial"/>
          <w:sz w:val="24"/>
          <w:szCs w:val="24"/>
        </w:rPr>
        <w:t>V </w:t>
      </w:r>
      <w:r w:rsidRPr="0024665E">
        <w:rPr>
          <w:rFonts w:ascii="Arial" w:hAnsi="Arial" w:cs="Arial"/>
          <w:i/>
          <w:sz w:val="24"/>
          <w:szCs w:val="24"/>
        </w:rPr>
        <w:t>septembri 2021</w:t>
      </w:r>
      <w:r w:rsidRPr="0024665E">
        <w:rPr>
          <w:rFonts w:ascii="Arial" w:hAnsi="Arial" w:cs="Arial"/>
          <w:i/>
          <w:iCs/>
          <w:sz w:val="24"/>
          <w:szCs w:val="24"/>
        </w:rPr>
        <w:t xml:space="preserve"> </w:t>
      </w:r>
      <w:r w:rsidRPr="0024665E">
        <w:rPr>
          <w:rFonts w:ascii="Arial" w:hAnsi="Arial" w:cs="Arial"/>
          <w:iCs/>
          <w:sz w:val="24"/>
          <w:szCs w:val="24"/>
        </w:rPr>
        <w:t xml:space="preserve">v porovnaní so </w:t>
      </w:r>
      <w:r w:rsidRPr="0024665E">
        <w:rPr>
          <w:rFonts w:ascii="Arial" w:hAnsi="Arial" w:cs="Arial"/>
          <w:i/>
          <w:iCs/>
          <w:sz w:val="24"/>
          <w:szCs w:val="24"/>
        </w:rPr>
        <w:t>septembrom</w:t>
      </w:r>
      <w:r w:rsidRPr="0024665E">
        <w:rPr>
          <w:rFonts w:ascii="Arial" w:hAnsi="Arial" w:cs="Arial"/>
          <w:iCs/>
          <w:sz w:val="24"/>
          <w:szCs w:val="24"/>
        </w:rPr>
        <w:t xml:space="preserve"> </w:t>
      </w:r>
      <w:r w:rsidRPr="0024665E">
        <w:rPr>
          <w:rFonts w:ascii="Arial" w:hAnsi="Arial" w:cs="Arial"/>
          <w:i/>
          <w:iCs/>
          <w:sz w:val="24"/>
          <w:szCs w:val="24"/>
        </w:rPr>
        <w:t xml:space="preserve">2020 </w:t>
      </w:r>
      <w:r w:rsidRPr="0024665E">
        <w:rPr>
          <w:rFonts w:ascii="Arial" w:hAnsi="Arial" w:cs="Arial"/>
          <w:iCs/>
          <w:sz w:val="24"/>
          <w:szCs w:val="24"/>
        </w:rPr>
        <w:t>ceny priemyselných výrobcov pre tu</w:t>
      </w:r>
      <w:r w:rsidRPr="0024665E">
        <w:rPr>
          <w:rFonts w:ascii="Arial" w:hAnsi="Arial" w:cs="Arial"/>
          <w:iCs/>
          <w:sz w:val="24"/>
          <w:szCs w:val="24"/>
        </w:rPr>
        <w:softHyphen/>
        <w:t>zemský trh vzrástli o 8,5 %. Zvýšili sa ceny priemy</w:t>
      </w:r>
      <w:r w:rsidRPr="0024665E">
        <w:rPr>
          <w:rFonts w:ascii="Arial" w:hAnsi="Arial" w:cs="Arial"/>
          <w:iCs/>
          <w:sz w:val="24"/>
          <w:szCs w:val="24"/>
        </w:rPr>
        <w:softHyphen/>
        <w:t>sel</w:t>
      </w:r>
      <w:r w:rsidRPr="0024665E">
        <w:rPr>
          <w:rFonts w:ascii="Arial" w:hAnsi="Arial" w:cs="Arial"/>
          <w:iCs/>
          <w:sz w:val="24"/>
          <w:szCs w:val="24"/>
        </w:rPr>
        <w:softHyphen/>
        <w:t>nej výroby o 9,9 %, ťažby a dobývania o 7,1</w:t>
      </w:r>
      <w:r w:rsidRPr="0024665E">
        <w:rPr>
          <w:rFonts w:ascii="Arial" w:hAnsi="Arial" w:cs="Arial"/>
          <w:sz w:val="24"/>
          <w:szCs w:val="24"/>
        </w:rPr>
        <w:t xml:space="preserve"> %, </w:t>
      </w:r>
      <w:r w:rsidRPr="0024665E">
        <w:rPr>
          <w:rFonts w:ascii="Arial" w:hAnsi="Arial" w:cs="Arial"/>
          <w:iCs/>
          <w:sz w:val="24"/>
          <w:szCs w:val="24"/>
        </w:rPr>
        <w:t>dodávky vody a odpa</w:t>
      </w:r>
      <w:r w:rsidRPr="0024665E">
        <w:rPr>
          <w:rFonts w:ascii="Arial" w:hAnsi="Arial" w:cs="Arial"/>
          <w:iCs/>
          <w:sz w:val="24"/>
          <w:szCs w:val="24"/>
        </w:rPr>
        <w:softHyphen/>
        <w:t>dov o 6,9 % a dodávky elektriny a plynu o 6,7</w:t>
      </w:r>
      <w:r w:rsidRPr="0024665E">
        <w:rPr>
          <w:rFonts w:ascii="Arial" w:hAnsi="Arial" w:cs="Arial"/>
          <w:sz w:val="24"/>
          <w:szCs w:val="24"/>
        </w:rPr>
        <w:t> </w:t>
      </w:r>
      <w:r w:rsidRPr="0024665E">
        <w:rPr>
          <w:rFonts w:ascii="Arial" w:hAnsi="Arial" w:cs="Arial"/>
          <w:iCs/>
          <w:sz w:val="24"/>
          <w:szCs w:val="24"/>
        </w:rPr>
        <w:t>%.</w:t>
      </w:r>
    </w:p>
    <w:p w14:paraId="2A272938" w14:textId="77777777" w:rsidR="0024665E" w:rsidRPr="0024665E" w:rsidRDefault="0024665E" w:rsidP="0024665E">
      <w:pPr>
        <w:spacing w:line="276" w:lineRule="auto"/>
        <w:ind w:firstLine="284"/>
        <w:jc w:val="both"/>
        <w:rPr>
          <w:rFonts w:ascii="Arial" w:hAnsi="Arial" w:cs="Arial"/>
          <w:iCs/>
          <w:sz w:val="24"/>
          <w:szCs w:val="24"/>
        </w:rPr>
      </w:pPr>
      <w:r w:rsidRPr="0024665E">
        <w:rPr>
          <w:rFonts w:ascii="Arial" w:hAnsi="Arial" w:cs="Arial"/>
          <w:iCs/>
          <w:sz w:val="24"/>
          <w:szCs w:val="24"/>
        </w:rPr>
        <w:t>V priemyselnej výrobe vzrástli ceny koksu a ropných produktov o 59,1</w:t>
      </w:r>
      <w:r w:rsidRPr="0024665E">
        <w:rPr>
          <w:rFonts w:ascii="Arial" w:hAnsi="Arial" w:cs="Arial"/>
          <w:sz w:val="24"/>
          <w:szCs w:val="24"/>
        </w:rPr>
        <w:t> </w:t>
      </w:r>
      <w:r w:rsidRPr="0024665E">
        <w:rPr>
          <w:rFonts w:ascii="Arial" w:hAnsi="Arial" w:cs="Arial"/>
          <w:iCs/>
          <w:sz w:val="24"/>
          <w:szCs w:val="24"/>
        </w:rPr>
        <w:t>%, kovov o 28,7 %, chemikálií o 21,4</w:t>
      </w:r>
      <w:r w:rsidRPr="0024665E">
        <w:rPr>
          <w:rFonts w:ascii="Arial" w:hAnsi="Arial" w:cs="Arial"/>
          <w:sz w:val="24"/>
          <w:szCs w:val="24"/>
        </w:rPr>
        <w:t> </w:t>
      </w:r>
      <w:r w:rsidRPr="0024665E">
        <w:rPr>
          <w:rFonts w:ascii="Arial" w:hAnsi="Arial" w:cs="Arial"/>
          <w:iCs/>
          <w:sz w:val="24"/>
          <w:szCs w:val="24"/>
        </w:rPr>
        <w:t>%, drevených výrobkov o 20,7 %, ostatnej výroby o 6,6 %, elektrických zariadení o 5,7</w:t>
      </w:r>
      <w:r w:rsidRPr="0024665E">
        <w:rPr>
          <w:rFonts w:ascii="Arial" w:hAnsi="Arial" w:cs="Arial"/>
          <w:sz w:val="24"/>
          <w:szCs w:val="24"/>
        </w:rPr>
        <w:t> </w:t>
      </w:r>
      <w:r w:rsidRPr="0024665E">
        <w:rPr>
          <w:rFonts w:ascii="Arial" w:hAnsi="Arial" w:cs="Arial"/>
          <w:iCs/>
          <w:sz w:val="24"/>
          <w:szCs w:val="24"/>
        </w:rPr>
        <w:t>%, potravín o 3,1 %, far</w:t>
      </w:r>
      <w:r w:rsidRPr="0024665E">
        <w:rPr>
          <w:rFonts w:ascii="Arial" w:hAnsi="Arial" w:cs="Arial"/>
          <w:iCs/>
          <w:sz w:val="24"/>
          <w:szCs w:val="24"/>
        </w:rPr>
        <w:softHyphen/>
        <w:t>maceutických výrobkov o 1,5 %, výrobkov z gumy a plastu o 0,9 %, dopravných prostriedkov o 0,6</w:t>
      </w:r>
      <w:r w:rsidRPr="0024665E">
        <w:rPr>
          <w:rFonts w:ascii="Arial" w:hAnsi="Arial" w:cs="Arial"/>
          <w:sz w:val="24"/>
          <w:szCs w:val="24"/>
        </w:rPr>
        <w:t> </w:t>
      </w:r>
      <w:r w:rsidRPr="0024665E">
        <w:rPr>
          <w:rFonts w:ascii="Arial" w:hAnsi="Arial" w:cs="Arial"/>
          <w:iCs/>
          <w:sz w:val="24"/>
          <w:szCs w:val="24"/>
        </w:rPr>
        <w:t>% a textilu a kože o 0,3</w:t>
      </w:r>
      <w:r w:rsidRPr="0024665E">
        <w:rPr>
          <w:rFonts w:ascii="Arial" w:hAnsi="Arial" w:cs="Arial"/>
          <w:sz w:val="24"/>
          <w:szCs w:val="24"/>
        </w:rPr>
        <w:t> </w:t>
      </w:r>
      <w:r w:rsidRPr="0024665E">
        <w:rPr>
          <w:rFonts w:ascii="Arial" w:hAnsi="Arial" w:cs="Arial"/>
          <w:iCs/>
          <w:sz w:val="24"/>
          <w:szCs w:val="24"/>
        </w:rPr>
        <w:t xml:space="preserve">%. Klesli ceny </w:t>
      </w:r>
      <w:r w:rsidRPr="0024665E">
        <w:rPr>
          <w:rFonts w:ascii="Arial" w:hAnsi="Arial" w:cs="Arial"/>
          <w:sz w:val="24"/>
          <w:szCs w:val="24"/>
        </w:rPr>
        <w:t>počítačových</w:t>
      </w:r>
      <w:r w:rsidRPr="0024665E">
        <w:rPr>
          <w:rFonts w:ascii="Arial" w:hAnsi="Arial" w:cs="Arial"/>
          <w:iCs/>
          <w:sz w:val="24"/>
          <w:szCs w:val="24"/>
        </w:rPr>
        <w:t xml:space="preserve"> výrob</w:t>
      </w:r>
      <w:r w:rsidRPr="0024665E">
        <w:rPr>
          <w:rFonts w:ascii="Arial" w:hAnsi="Arial" w:cs="Arial"/>
          <w:iCs/>
          <w:sz w:val="24"/>
          <w:szCs w:val="24"/>
        </w:rPr>
        <w:softHyphen/>
        <w:t>kov spolu s cenami strojov inde nezaradených o 2,3 %.</w:t>
      </w:r>
    </w:p>
    <w:p w14:paraId="3B6519BE" w14:textId="77777777" w:rsidR="0024665E" w:rsidRPr="0024665E" w:rsidRDefault="0024665E" w:rsidP="0024665E">
      <w:pPr>
        <w:pStyle w:val="Zkladntext2"/>
        <w:spacing w:before="240" w:after="160" w:line="276" w:lineRule="auto"/>
        <w:ind w:firstLine="284"/>
        <w:rPr>
          <w:rFonts w:cs="Arial"/>
          <w:sz w:val="24"/>
          <w:szCs w:val="24"/>
        </w:rPr>
      </w:pPr>
      <w:r w:rsidRPr="0024665E">
        <w:rPr>
          <w:rFonts w:cs="Arial"/>
          <w:sz w:val="24"/>
          <w:szCs w:val="24"/>
        </w:rPr>
        <w:t xml:space="preserve">V priemere od </w:t>
      </w:r>
      <w:r w:rsidRPr="0024665E">
        <w:rPr>
          <w:rFonts w:cs="Arial"/>
          <w:i/>
          <w:sz w:val="24"/>
          <w:szCs w:val="24"/>
        </w:rPr>
        <w:t>začiatku roka</w:t>
      </w:r>
      <w:r w:rsidRPr="0024665E">
        <w:rPr>
          <w:rFonts w:cs="Arial"/>
          <w:sz w:val="24"/>
          <w:szCs w:val="24"/>
        </w:rPr>
        <w:t xml:space="preserve"> oproti rovnakému obdobiu minulého roka vzrástli ceny priemyselných výrobcov </w:t>
      </w:r>
      <w:r w:rsidRPr="0024665E">
        <w:rPr>
          <w:rFonts w:cs="Arial"/>
          <w:iCs/>
          <w:sz w:val="24"/>
          <w:szCs w:val="24"/>
        </w:rPr>
        <w:t xml:space="preserve">o 2,9 % a to </w:t>
      </w:r>
      <w:r w:rsidRPr="0024665E">
        <w:rPr>
          <w:rFonts w:cs="Arial"/>
          <w:sz w:val="24"/>
          <w:szCs w:val="24"/>
        </w:rPr>
        <w:t>vplyvom zvýšenia cien ťažby a dobývania o 6 %, dodávky vody a odpadov o 5,6 %, priemyselnej výroby o 3,5 % a dodávky elektriny a plynu o 1,7</w:t>
      </w:r>
      <w:r w:rsidRPr="0024665E">
        <w:rPr>
          <w:rFonts w:cs="Arial"/>
          <w:iCs/>
          <w:sz w:val="24"/>
          <w:szCs w:val="24"/>
        </w:rPr>
        <w:t> </w:t>
      </w:r>
      <w:r w:rsidRPr="0024665E">
        <w:rPr>
          <w:rFonts w:cs="Arial"/>
          <w:sz w:val="24"/>
          <w:szCs w:val="24"/>
        </w:rPr>
        <w:t>%.</w:t>
      </w:r>
    </w:p>
    <w:p w14:paraId="3099640B" w14:textId="77777777" w:rsidR="0024665E" w:rsidRPr="0024665E" w:rsidRDefault="0024665E" w:rsidP="0024665E">
      <w:pPr>
        <w:pStyle w:val="Zkladntext2"/>
        <w:spacing w:after="160" w:line="276" w:lineRule="auto"/>
        <w:ind w:firstLine="284"/>
        <w:rPr>
          <w:rFonts w:cs="Arial"/>
          <w:iCs/>
          <w:color w:val="FF0000"/>
          <w:sz w:val="24"/>
          <w:szCs w:val="24"/>
        </w:rPr>
      </w:pPr>
      <w:r w:rsidRPr="0024665E">
        <w:rPr>
          <w:rFonts w:cs="Arial"/>
          <w:sz w:val="24"/>
          <w:szCs w:val="24"/>
        </w:rPr>
        <w:t xml:space="preserve">Ceny priemyselných výrobcov za </w:t>
      </w:r>
      <w:r w:rsidRPr="0024665E">
        <w:rPr>
          <w:rFonts w:cs="Arial"/>
          <w:b/>
          <w:sz w:val="24"/>
          <w:szCs w:val="24"/>
        </w:rPr>
        <w:t>export</w:t>
      </w:r>
      <w:r w:rsidRPr="0024665E">
        <w:rPr>
          <w:rFonts w:cs="Arial"/>
          <w:sz w:val="24"/>
          <w:szCs w:val="24"/>
        </w:rPr>
        <w:t xml:space="preserve"> v </w:t>
      </w:r>
      <w:r w:rsidRPr="0024665E">
        <w:rPr>
          <w:rFonts w:cs="Arial"/>
          <w:i/>
          <w:sz w:val="24"/>
          <w:szCs w:val="24"/>
        </w:rPr>
        <w:t xml:space="preserve">septembri </w:t>
      </w:r>
      <w:r w:rsidRPr="0024665E">
        <w:rPr>
          <w:rFonts w:cs="Arial"/>
          <w:sz w:val="24"/>
          <w:szCs w:val="24"/>
        </w:rPr>
        <w:t xml:space="preserve">oproti </w:t>
      </w:r>
      <w:r w:rsidRPr="0024665E">
        <w:rPr>
          <w:rFonts w:cs="Arial"/>
          <w:i/>
          <w:sz w:val="24"/>
          <w:szCs w:val="24"/>
        </w:rPr>
        <w:t>augustu</w:t>
      </w:r>
      <w:r w:rsidRPr="0024665E">
        <w:rPr>
          <w:rFonts w:cs="Arial"/>
          <w:sz w:val="24"/>
          <w:szCs w:val="24"/>
        </w:rPr>
        <w:t xml:space="preserve"> vzrástli o 1,7 %. Vzrástli ceny elektriny a plynu o 8,1 %, dodávky vody a odpadov o 3,2 % a </w:t>
      </w:r>
      <w:r w:rsidRPr="0024665E">
        <w:rPr>
          <w:rFonts w:cs="Arial"/>
          <w:iCs/>
          <w:sz w:val="24"/>
          <w:szCs w:val="24"/>
        </w:rPr>
        <w:t>priemyselnej výroby</w:t>
      </w:r>
      <w:r w:rsidRPr="0024665E">
        <w:rPr>
          <w:rFonts w:cs="Arial"/>
          <w:sz w:val="24"/>
          <w:szCs w:val="24"/>
        </w:rPr>
        <w:t xml:space="preserve"> o 1,4 %. Klesli ceny</w:t>
      </w:r>
      <w:r w:rsidRPr="0024665E">
        <w:rPr>
          <w:rFonts w:cs="Arial"/>
          <w:iCs/>
          <w:color w:val="FF0000"/>
          <w:sz w:val="24"/>
          <w:szCs w:val="24"/>
        </w:rPr>
        <w:t xml:space="preserve"> </w:t>
      </w:r>
      <w:r w:rsidRPr="0024665E">
        <w:rPr>
          <w:rFonts w:cs="Arial"/>
          <w:sz w:val="24"/>
          <w:szCs w:val="24"/>
        </w:rPr>
        <w:t>ťažby a dobývania o 3,2</w:t>
      </w:r>
      <w:r w:rsidRPr="0024665E">
        <w:rPr>
          <w:rFonts w:cs="Arial"/>
          <w:iCs/>
          <w:sz w:val="24"/>
          <w:szCs w:val="24"/>
        </w:rPr>
        <w:t> </w:t>
      </w:r>
      <w:r w:rsidRPr="0024665E">
        <w:rPr>
          <w:rFonts w:cs="Arial"/>
          <w:sz w:val="24"/>
          <w:szCs w:val="24"/>
        </w:rPr>
        <w:t xml:space="preserve">%. </w:t>
      </w:r>
    </w:p>
    <w:p w14:paraId="079FC18E" w14:textId="77777777" w:rsidR="0024665E" w:rsidRPr="0024665E" w:rsidRDefault="0024665E" w:rsidP="0024665E">
      <w:pPr>
        <w:pStyle w:val="Zkladntext2"/>
        <w:spacing w:after="160" w:line="276" w:lineRule="auto"/>
        <w:ind w:firstLine="284"/>
        <w:rPr>
          <w:rFonts w:cs="Arial"/>
          <w:sz w:val="24"/>
          <w:szCs w:val="24"/>
        </w:rPr>
      </w:pPr>
      <w:r w:rsidRPr="0024665E">
        <w:rPr>
          <w:rFonts w:cs="Arial"/>
          <w:sz w:val="24"/>
          <w:szCs w:val="24"/>
        </w:rPr>
        <w:t>V priemyselnej výrobe vzrástli ceny</w:t>
      </w:r>
      <w:r w:rsidRPr="0024665E">
        <w:rPr>
          <w:rFonts w:cs="Arial"/>
          <w:iCs/>
          <w:sz w:val="24"/>
          <w:szCs w:val="24"/>
        </w:rPr>
        <w:t xml:space="preserve"> </w:t>
      </w:r>
      <w:r w:rsidRPr="0024665E">
        <w:rPr>
          <w:rFonts w:cs="Arial"/>
          <w:sz w:val="24"/>
          <w:szCs w:val="24"/>
        </w:rPr>
        <w:t xml:space="preserve">výroby kovov </w:t>
      </w:r>
      <w:r w:rsidRPr="0024665E">
        <w:rPr>
          <w:rFonts w:cs="Arial"/>
          <w:iCs/>
          <w:sz w:val="24"/>
          <w:szCs w:val="24"/>
        </w:rPr>
        <w:t>o 5,5 </w:t>
      </w:r>
      <w:r w:rsidRPr="0024665E">
        <w:rPr>
          <w:rFonts w:cs="Arial"/>
          <w:sz w:val="24"/>
          <w:szCs w:val="24"/>
        </w:rPr>
        <w:t xml:space="preserve">%, </w:t>
      </w:r>
      <w:r w:rsidRPr="0024665E">
        <w:rPr>
          <w:rFonts w:cs="Arial"/>
          <w:iCs/>
          <w:sz w:val="24"/>
          <w:szCs w:val="24"/>
        </w:rPr>
        <w:t>koksu a ropných produktov</w:t>
      </w:r>
      <w:r w:rsidRPr="0024665E">
        <w:rPr>
          <w:rFonts w:cs="Arial"/>
          <w:sz w:val="24"/>
          <w:szCs w:val="24"/>
        </w:rPr>
        <w:t xml:space="preserve"> o</w:t>
      </w:r>
      <w:r w:rsidRPr="0024665E">
        <w:rPr>
          <w:rFonts w:cs="Arial"/>
          <w:iCs/>
          <w:sz w:val="24"/>
          <w:szCs w:val="24"/>
        </w:rPr>
        <w:t> 4,5 </w:t>
      </w:r>
      <w:r w:rsidRPr="0024665E">
        <w:rPr>
          <w:rFonts w:cs="Arial"/>
          <w:sz w:val="24"/>
          <w:szCs w:val="24"/>
        </w:rPr>
        <w:t>%, elek</w:t>
      </w:r>
      <w:r w:rsidRPr="0024665E">
        <w:rPr>
          <w:rFonts w:cs="Arial"/>
          <w:sz w:val="24"/>
          <w:szCs w:val="24"/>
        </w:rPr>
        <w:softHyphen/>
        <w:t xml:space="preserve">trických zariadení o 1,8 %, </w:t>
      </w:r>
      <w:r w:rsidRPr="0024665E">
        <w:rPr>
          <w:rFonts w:cs="Arial"/>
          <w:iCs/>
          <w:sz w:val="24"/>
          <w:szCs w:val="24"/>
        </w:rPr>
        <w:t>ostatnej výroby o 1,5 </w:t>
      </w:r>
      <w:r w:rsidRPr="0024665E">
        <w:rPr>
          <w:rFonts w:cs="Arial"/>
          <w:sz w:val="24"/>
          <w:szCs w:val="24"/>
        </w:rPr>
        <w:t>%, počítačových</w:t>
      </w:r>
      <w:r w:rsidRPr="0024665E">
        <w:rPr>
          <w:rFonts w:cs="Arial"/>
          <w:iCs/>
          <w:sz w:val="24"/>
          <w:szCs w:val="24"/>
        </w:rPr>
        <w:t xml:space="preserve"> výrobkov o 1,4 %, dreve</w:t>
      </w:r>
      <w:r w:rsidRPr="0024665E">
        <w:rPr>
          <w:rFonts w:cs="Arial"/>
          <w:iCs/>
          <w:sz w:val="24"/>
          <w:szCs w:val="24"/>
        </w:rPr>
        <w:softHyphen/>
        <w:t xml:space="preserve">ných výrobkov </w:t>
      </w:r>
      <w:r w:rsidRPr="0024665E">
        <w:rPr>
          <w:rFonts w:cs="Arial"/>
          <w:sz w:val="24"/>
          <w:szCs w:val="24"/>
        </w:rPr>
        <w:t>o 1</w:t>
      </w:r>
      <w:r w:rsidRPr="0024665E">
        <w:rPr>
          <w:rFonts w:cs="Arial"/>
          <w:iCs/>
          <w:sz w:val="24"/>
          <w:szCs w:val="24"/>
        </w:rPr>
        <w:t xml:space="preserve"> %, </w:t>
      </w:r>
      <w:r w:rsidRPr="0024665E">
        <w:rPr>
          <w:rFonts w:cs="Arial"/>
          <w:sz w:val="24"/>
          <w:szCs w:val="24"/>
        </w:rPr>
        <w:t>chemikálií o 0,9 %, výrobkov z gumy a plastu</w:t>
      </w:r>
      <w:r w:rsidRPr="0024665E">
        <w:rPr>
          <w:rFonts w:cs="Arial"/>
          <w:iCs/>
          <w:sz w:val="24"/>
          <w:szCs w:val="24"/>
        </w:rPr>
        <w:t xml:space="preserve"> a potravín o 0,7</w:t>
      </w:r>
      <w:r w:rsidRPr="0024665E">
        <w:rPr>
          <w:rFonts w:cs="Arial"/>
          <w:sz w:val="24"/>
          <w:szCs w:val="24"/>
        </w:rPr>
        <w:t> </w:t>
      </w:r>
      <w:r w:rsidRPr="0024665E">
        <w:rPr>
          <w:rFonts w:cs="Arial"/>
          <w:iCs/>
          <w:sz w:val="24"/>
          <w:szCs w:val="24"/>
        </w:rPr>
        <w:t>% a strojov inde nezara</w:t>
      </w:r>
      <w:r w:rsidRPr="0024665E">
        <w:rPr>
          <w:rFonts w:cs="Arial"/>
          <w:iCs/>
          <w:sz w:val="24"/>
          <w:szCs w:val="24"/>
        </w:rPr>
        <w:softHyphen/>
        <w:t>de</w:t>
      </w:r>
      <w:r w:rsidRPr="0024665E">
        <w:rPr>
          <w:rFonts w:cs="Arial"/>
          <w:iCs/>
          <w:sz w:val="24"/>
          <w:szCs w:val="24"/>
        </w:rPr>
        <w:softHyphen/>
        <w:t xml:space="preserve">ných o 0,2 %. </w:t>
      </w:r>
      <w:r w:rsidRPr="0024665E">
        <w:rPr>
          <w:rFonts w:cs="Arial"/>
          <w:sz w:val="24"/>
          <w:szCs w:val="24"/>
        </w:rPr>
        <w:t>Ceny farmaceutických výrobkov ostali nezmenené. Klesli ceny výroby</w:t>
      </w:r>
      <w:r w:rsidRPr="0024665E">
        <w:rPr>
          <w:rFonts w:cs="Arial"/>
          <w:iCs/>
          <w:sz w:val="24"/>
          <w:szCs w:val="24"/>
        </w:rPr>
        <w:t xml:space="preserve"> </w:t>
      </w:r>
      <w:r w:rsidRPr="0024665E">
        <w:rPr>
          <w:rFonts w:cs="Arial"/>
          <w:sz w:val="24"/>
          <w:szCs w:val="24"/>
        </w:rPr>
        <w:t xml:space="preserve">textilu a kože spolu s cenami </w:t>
      </w:r>
      <w:r w:rsidRPr="0024665E">
        <w:rPr>
          <w:rFonts w:cs="Arial"/>
          <w:iCs/>
          <w:sz w:val="24"/>
          <w:szCs w:val="24"/>
        </w:rPr>
        <w:t>dop</w:t>
      </w:r>
      <w:r w:rsidRPr="0024665E">
        <w:rPr>
          <w:rFonts w:cs="Arial"/>
          <w:sz w:val="24"/>
          <w:szCs w:val="24"/>
        </w:rPr>
        <w:t>r</w:t>
      </w:r>
      <w:r w:rsidRPr="0024665E">
        <w:rPr>
          <w:rFonts w:cs="Arial"/>
          <w:iCs/>
          <w:sz w:val="24"/>
          <w:szCs w:val="24"/>
        </w:rPr>
        <w:t>avných prostriedkov</w:t>
      </w:r>
      <w:r w:rsidRPr="0024665E">
        <w:rPr>
          <w:rFonts w:cs="Arial"/>
          <w:sz w:val="24"/>
          <w:szCs w:val="24"/>
        </w:rPr>
        <w:t xml:space="preserve"> o 0,1 %.</w:t>
      </w:r>
    </w:p>
    <w:p w14:paraId="16D129F9" w14:textId="77777777" w:rsidR="0024665E" w:rsidRPr="0024665E" w:rsidRDefault="0024665E" w:rsidP="0024665E">
      <w:pPr>
        <w:pStyle w:val="Zkladntext2"/>
        <w:spacing w:after="160" w:line="276" w:lineRule="auto"/>
        <w:ind w:firstLine="284"/>
        <w:rPr>
          <w:rFonts w:cs="Arial"/>
          <w:sz w:val="24"/>
          <w:szCs w:val="24"/>
        </w:rPr>
      </w:pPr>
      <w:r w:rsidRPr="0024665E">
        <w:rPr>
          <w:rFonts w:cs="Arial"/>
          <w:sz w:val="24"/>
          <w:szCs w:val="24"/>
        </w:rPr>
        <w:t>V </w:t>
      </w:r>
      <w:r w:rsidRPr="0024665E">
        <w:rPr>
          <w:rFonts w:cs="Arial"/>
          <w:i/>
          <w:sz w:val="24"/>
          <w:szCs w:val="24"/>
        </w:rPr>
        <w:t>septembri 2021</w:t>
      </w:r>
      <w:r w:rsidRPr="0024665E">
        <w:rPr>
          <w:rFonts w:cs="Arial"/>
          <w:sz w:val="24"/>
          <w:szCs w:val="24"/>
        </w:rPr>
        <w:t xml:space="preserve"> v porovnaní so </w:t>
      </w:r>
      <w:r w:rsidRPr="0024665E">
        <w:rPr>
          <w:rFonts w:cs="Arial"/>
          <w:i/>
          <w:sz w:val="24"/>
          <w:szCs w:val="24"/>
        </w:rPr>
        <w:t>septembrom 2020</w:t>
      </w:r>
      <w:r w:rsidRPr="0024665E">
        <w:rPr>
          <w:rFonts w:cs="Arial"/>
          <w:sz w:val="24"/>
          <w:szCs w:val="24"/>
        </w:rPr>
        <w:t xml:space="preserve"> exportné ceny vzrástli o 12,7 %.</w:t>
      </w:r>
      <w:r w:rsidRPr="0024665E">
        <w:rPr>
          <w:rFonts w:cs="Arial"/>
          <w:i/>
          <w:iCs/>
          <w:sz w:val="24"/>
          <w:szCs w:val="24"/>
        </w:rPr>
        <w:t xml:space="preserve"> </w:t>
      </w:r>
      <w:r w:rsidRPr="0024665E">
        <w:rPr>
          <w:rFonts w:cs="Arial"/>
          <w:sz w:val="24"/>
          <w:szCs w:val="24"/>
        </w:rPr>
        <w:t>Vyššie boli ceny dodávky vody a odpadov o 79,9 %, elektri</w:t>
      </w:r>
      <w:r w:rsidRPr="0024665E">
        <w:rPr>
          <w:rFonts w:cs="Arial"/>
          <w:sz w:val="24"/>
          <w:szCs w:val="24"/>
        </w:rPr>
        <w:softHyphen/>
        <w:t>ny a ply</w:t>
      </w:r>
      <w:r w:rsidRPr="0024665E">
        <w:rPr>
          <w:rFonts w:cs="Arial"/>
          <w:sz w:val="24"/>
          <w:szCs w:val="24"/>
        </w:rPr>
        <w:softHyphen/>
        <w:t>nu o 37,5 %,  ťažby a dobývania o 32,2 % a priemyselnej výroby o 11,6 %.</w:t>
      </w:r>
    </w:p>
    <w:p w14:paraId="56711D4E" w14:textId="77777777" w:rsidR="0024665E" w:rsidRPr="0024665E" w:rsidRDefault="0024665E" w:rsidP="0024665E">
      <w:pPr>
        <w:pStyle w:val="Zkladntext2"/>
        <w:spacing w:after="160" w:line="276" w:lineRule="auto"/>
        <w:ind w:firstLine="284"/>
        <w:rPr>
          <w:rFonts w:cs="Arial"/>
          <w:sz w:val="24"/>
          <w:szCs w:val="24"/>
        </w:rPr>
      </w:pPr>
      <w:r w:rsidRPr="0024665E">
        <w:rPr>
          <w:rFonts w:cs="Arial"/>
          <w:sz w:val="24"/>
          <w:szCs w:val="24"/>
        </w:rPr>
        <w:t>V priemyselnej výrobe sa zvýšili ceny koksu a ropných produktov o 50,1 %, kovov o 45,4 %, chemikálií o 23,3 %, drevených výrobkov o 16,9 %, počítačových výrobkov o 15,1 %, elektrických zariadení o 9,7 %, vý</w:t>
      </w:r>
      <w:r w:rsidRPr="0024665E">
        <w:rPr>
          <w:rFonts w:cs="Arial"/>
          <w:sz w:val="24"/>
          <w:szCs w:val="24"/>
        </w:rPr>
        <w:softHyphen/>
        <w:t>rob</w:t>
      </w:r>
      <w:r w:rsidRPr="0024665E">
        <w:rPr>
          <w:rFonts w:cs="Arial"/>
          <w:sz w:val="24"/>
          <w:szCs w:val="24"/>
        </w:rPr>
        <w:softHyphen/>
        <w:t>kov z gumy a plastu o 8,2 %, ostatnej výroby o 8 %, strojov inde nezaradených o</w:t>
      </w:r>
      <w:r w:rsidRPr="0024665E">
        <w:rPr>
          <w:rFonts w:cs="Arial"/>
          <w:iCs/>
          <w:sz w:val="24"/>
          <w:szCs w:val="24"/>
        </w:rPr>
        <w:t> </w:t>
      </w:r>
      <w:r w:rsidRPr="0024665E">
        <w:rPr>
          <w:rFonts w:cs="Arial"/>
          <w:sz w:val="24"/>
          <w:szCs w:val="24"/>
        </w:rPr>
        <w:t>4,9 %, potravín o 2,1 % a</w:t>
      </w:r>
      <w:r w:rsidRPr="0024665E">
        <w:rPr>
          <w:rFonts w:cs="Arial"/>
          <w:iCs/>
          <w:sz w:val="24"/>
          <w:szCs w:val="24"/>
        </w:rPr>
        <w:t xml:space="preserve"> </w:t>
      </w:r>
      <w:r w:rsidRPr="0024665E">
        <w:rPr>
          <w:rFonts w:cs="Arial"/>
          <w:sz w:val="24"/>
          <w:szCs w:val="24"/>
        </w:rPr>
        <w:t xml:space="preserve">textilu a kože a </w:t>
      </w:r>
      <w:r w:rsidRPr="0024665E">
        <w:rPr>
          <w:rFonts w:cs="Arial"/>
          <w:sz w:val="24"/>
          <w:szCs w:val="24"/>
        </w:rPr>
        <w:lastRenderedPageBreak/>
        <w:t>dopravných prostriedkov zhodne o 0,1 %. Znížili sa ceny farma</w:t>
      </w:r>
      <w:r w:rsidRPr="0024665E">
        <w:rPr>
          <w:rFonts w:cs="Arial"/>
          <w:sz w:val="24"/>
          <w:szCs w:val="24"/>
        </w:rPr>
        <w:softHyphen/>
        <w:t>ceu</w:t>
      </w:r>
      <w:r w:rsidRPr="0024665E">
        <w:rPr>
          <w:rFonts w:cs="Arial"/>
          <w:sz w:val="24"/>
          <w:szCs w:val="24"/>
        </w:rPr>
        <w:softHyphen/>
        <w:t>tických výrobkov o 0,2 %.</w:t>
      </w:r>
    </w:p>
    <w:p w14:paraId="4C7E1460" w14:textId="77777777" w:rsidR="0024665E" w:rsidRPr="0024665E" w:rsidRDefault="0024665E" w:rsidP="0024665E">
      <w:pPr>
        <w:pStyle w:val="Zkladntext2"/>
        <w:spacing w:before="240" w:after="160" w:line="276" w:lineRule="auto"/>
        <w:ind w:firstLine="284"/>
        <w:rPr>
          <w:rFonts w:cs="Arial"/>
          <w:sz w:val="24"/>
          <w:szCs w:val="24"/>
        </w:rPr>
      </w:pPr>
      <w:r w:rsidRPr="0024665E">
        <w:rPr>
          <w:rFonts w:cs="Arial"/>
          <w:sz w:val="24"/>
          <w:szCs w:val="24"/>
        </w:rPr>
        <w:t xml:space="preserve">V priemere od </w:t>
      </w:r>
      <w:r w:rsidRPr="0024665E">
        <w:rPr>
          <w:rFonts w:cs="Arial"/>
          <w:i/>
          <w:sz w:val="24"/>
          <w:szCs w:val="24"/>
        </w:rPr>
        <w:t>začiatku roka</w:t>
      </w:r>
      <w:r w:rsidRPr="0024665E">
        <w:rPr>
          <w:rFonts w:cs="Arial"/>
          <w:sz w:val="24"/>
          <w:szCs w:val="24"/>
        </w:rPr>
        <w:t xml:space="preserve"> oproti rovnakému obdobiu minulého roka ceny priemyselných výrobcov pre export vzrástli o 5</w:t>
      </w:r>
      <w:r w:rsidRPr="0024665E">
        <w:rPr>
          <w:rFonts w:cs="Arial"/>
          <w:iCs/>
          <w:sz w:val="24"/>
          <w:szCs w:val="24"/>
        </w:rPr>
        <w:t> </w:t>
      </w:r>
      <w:r w:rsidRPr="0024665E">
        <w:rPr>
          <w:rFonts w:cs="Arial"/>
          <w:sz w:val="24"/>
          <w:szCs w:val="24"/>
        </w:rPr>
        <w:t>% a to vplyvom zvýšenia cien dodávky vody a odpadov o 36 %, ťažby a dobývania o 18,1 %,  dodávky elektriny a plynu o 9,1 % a priemyselnej výroby o 4,8 %.</w:t>
      </w:r>
    </w:p>
    <w:p w14:paraId="7348C629" w14:textId="77777777" w:rsidR="00043442" w:rsidRDefault="00043442" w:rsidP="00043442">
      <w:pPr>
        <w:pStyle w:val="Zkladntext2"/>
        <w:spacing w:before="240" w:after="160" w:line="276" w:lineRule="auto"/>
        <w:ind w:firstLine="284"/>
        <w:rPr>
          <w:rFonts w:cs="Arial"/>
          <w:iCs/>
          <w:sz w:val="24"/>
          <w:szCs w:val="24"/>
        </w:rPr>
      </w:pPr>
    </w:p>
    <w:p w14:paraId="49E71040" w14:textId="77777777" w:rsidR="00043442" w:rsidRPr="00043442" w:rsidRDefault="00043442" w:rsidP="00043442">
      <w:pPr>
        <w:pStyle w:val="Zkladntext2"/>
        <w:spacing w:before="240" w:after="160" w:line="276" w:lineRule="auto"/>
        <w:ind w:firstLine="284"/>
        <w:rPr>
          <w:rFonts w:cs="Arial"/>
          <w:iCs/>
          <w:sz w:val="24"/>
          <w:szCs w:val="24"/>
        </w:rPr>
      </w:pPr>
    </w:p>
    <w:p w14:paraId="645EBD1C" w14:textId="77777777" w:rsidR="00AF4F59" w:rsidRPr="00C22EC6" w:rsidRDefault="00AF4F59" w:rsidP="00AF4F59">
      <w:pPr>
        <w:pStyle w:val="Zkladntext2"/>
        <w:ind w:firstLine="708"/>
        <w:rPr>
          <w:rFonts w:cs="Arial"/>
          <w:iCs/>
          <w:szCs w:val="21"/>
        </w:rPr>
      </w:pPr>
    </w:p>
    <w:p w14:paraId="08352798" w14:textId="77777777" w:rsidR="00AF4F59" w:rsidRPr="00C22EC6" w:rsidRDefault="00AF4F59" w:rsidP="00532BFF">
      <w:pPr>
        <w:pStyle w:val="Zkladntext2"/>
        <w:ind w:firstLine="708"/>
        <w:rPr>
          <w:rFonts w:cs="Arial"/>
          <w:iCs/>
          <w:szCs w:val="21"/>
        </w:rPr>
      </w:pPr>
    </w:p>
    <w:p w14:paraId="5E14DF86" w14:textId="668A60E7" w:rsidR="008768F4" w:rsidRPr="008768F4" w:rsidRDefault="008768F4" w:rsidP="00532BFF">
      <w:pPr>
        <w:pStyle w:val="Zkladntext2"/>
        <w:ind w:firstLine="708"/>
        <w:rPr>
          <w:rFonts w:cs="Arial"/>
          <w:iCs/>
          <w:sz w:val="24"/>
          <w:szCs w:val="24"/>
        </w:rPr>
      </w:pPr>
    </w:p>
    <w:p w14:paraId="61D00167" w14:textId="77777777" w:rsidR="008768F4" w:rsidRDefault="008768F4" w:rsidP="008768F4">
      <w:pPr>
        <w:pStyle w:val="Zkladntext2"/>
        <w:ind w:firstLine="708"/>
        <w:rPr>
          <w:rFonts w:cs="Arial"/>
          <w:iCs/>
          <w:sz w:val="24"/>
          <w:szCs w:val="24"/>
          <w:highlight w:val="yellow"/>
        </w:rPr>
      </w:pPr>
    </w:p>
    <w:p w14:paraId="03D2B193" w14:textId="77777777" w:rsidR="0088668A" w:rsidRDefault="0088668A" w:rsidP="008768F4">
      <w:pPr>
        <w:pStyle w:val="Zkladntext2"/>
        <w:ind w:firstLine="708"/>
        <w:rPr>
          <w:rFonts w:cs="Arial"/>
          <w:iCs/>
          <w:sz w:val="24"/>
          <w:szCs w:val="24"/>
        </w:rPr>
      </w:pPr>
    </w:p>
    <w:p w14:paraId="44F3101F" w14:textId="77777777" w:rsidR="0088668A" w:rsidRDefault="0088668A" w:rsidP="008768F4">
      <w:pPr>
        <w:pStyle w:val="Zkladntext2"/>
        <w:ind w:firstLine="708"/>
        <w:rPr>
          <w:rFonts w:cs="Arial"/>
          <w:iCs/>
          <w:sz w:val="24"/>
          <w:szCs w:val="24"/>
        </w:rPr>
      </w:pPr>
    </w:p>
    <w:p w14:paraId="3BBE462F" w14:textId="77777777" w:rsidR="0088668A" w:rsidRDefault="0088668A" w:rsidP="008768F4">
      <w:pPr>
        <w:pStyle w:val="Zkladntext2"/>
        <w:ind w:firstLine="708"/>
        <w:rPr>
          <w:rFonts w:cs="Arial"/>
          <w:iCs/>
          <w:sz w:val="24"/>
          <w:szCs w:val="24"/>
        </w:rPr>
      </w:pPr>
    </w:p>
    <w:p w14:paraId="0D975983" w14:textId="77777777" w:rsidR="0088668A" w:rsidRDefault="0088668A" w:rsidP="008768F4">
      <w:pPr>
        <w:pStyle w:val="Zkladntext2"/>
        <w:ind w:firstLine="708"/>
        <w:rPr>
          <w:rFonts w:cs="Arial"/>
          <w:iCs/>
          <w:sz w:val="24"/>
          <w:szCs w:val="24"/>
        </w:rPr>
      </w:pPr>
    </w:p>
    <w:p w14:paraId="0251A14E" w14:textId="77777777" w:rsidR="0088668A" w:rsidRDefault="0088668A" w:rsidP="008768F4">
      <w:pPr>
        <w:pStyle w:val="Zkladntext2"/>
        <w:ind w:firstLine="708"/>
        <w:rPr>
          <w:rFonts w:cs="Arial"/>
          <w:iCs/>
          <w:sz w:val="24"/>
          <w:szCs w:val="24"/>
        </w:rPr>
      </w:pPr>
    </w:p>
    <w:p w14:paraId="10A5CEFB" w14:textId="77777777" w:rsidR="0088668A" w:rsidRDefault="0088668A" w:rsidP="008768F4">
      <w:pPr>
        <w:pStyle w:val="Zkladntext2"/>
        <w:ind w:firstLine="708"/>
        <w:rPr>
          <w:rFonts w:cs="Arial"/>
          <w:iCs/>
          <w:sz w:val="24"/>
          <w:szCs w:val="24"/>
        </w:rPr>
      </w:pPr>
    </w:p>
    <w:p w14:paraId="44023C04" w14:textId="77777777" w:rsidR="0088668A" w:rsidRDefault="0088668A" w:rsidP="008768F4">
      <w:pPr>
        <w:pStyle w:val="Zkladntext2"/>
        <w:ind w:firstLine="708"/>
        <w:rPr>
          <w:rFonts w:cs="Arial"/>
          <w:iCs/>
          <w:sz w:val="24"/>
          <w:szCs w:val="24"/>
        </w:rPr>
      </w:pPr>
    </w:p>
    <w:p w14:paraId="24C54537" w14:textId="77777777" w:rsidR="0088668A" w:rsidRDefault="0088668A" w:rsidP="00C837FF">
      <w:pPr>
        <w:pStyle w:val="Zkladntext2"/>
        <w:ind w:firstLine="708"/>
        <w:rPr>
          <w:rFonts w:cs="Arial"/>
          <w:iCs/>
          <w:sz w:val="24"/>
          <w:szCs w:val="24"/>
        </w:rPr>
      </w:pPr>
    </w:p>
    <w:p w14:paraId="3EFD07B4" w14:textId="77777777" w:rsidR="0088668A" w:rsidRDefault="0088668A" w:rsidP="00C837FF">
      <w:pPr>
        <w:pStyle w:val="Zkladntext2"/>
        <w:ind w:firstLine="708"/>
        <w:rPr>
          <w:rFonts w:cs="Arial"/>
          <w:iCs/>
          <w:sz w:val="24"/>
          <w:szCs w:val="24"/>
        </w:rPr>
      </w:pPr>
    </w:p>
    <w:p w14:paraId="0C1D4B20" w14:textId="77777777" w:rsidR="0088668A" w:rsidRDefault="0088668A" w:rsidP="00C837FF">
      <w:pPr>
        <w:pStyle w:val="Zkladntext2"/>
        <w:ind w:firstLine="708"/>
        <w:rPr>
          <w:rFonts w:cs="Arial"/>
          <w:iCs/>
          <w:sz w:val="24"/>
          <w:szCs w:val="24"/>
        </w:rPr>
      </w:pPr>
    </w:p>
    <w:p w14:paraId="5AD7D015" w14:textId="77777777" w:rsidR="0088668A" w:rsidRDefault="0088668A" w:rsidP="00C837FF">
      <w:pPr>
        <w:pStyle w:val="Zkladntext2"/>
        <w:ind w:firstLine="708"/>
        <w:rPr>
          <w:rFonts w:cs="Arial"/>
          <w:iCs/>
          <w:sz w:val="24"/>
          <w:szCs w:val="24"/>
        </w:rPr>
      </w:pPr>
    </w:p>
    <w:p w14:paraId="24569E15" w14:textId="77777777" w:rsidR="0088668A" w:rsidRDefault="0088668A" w:rsidP="00C837FF">
      <w:pPr>
        <w:pStyle w:val="Zkladntext2"/>
        <w:ind w:firstLine="708"/>
        <w:rPr>
          <w:rFonts w:cs="Arial"/>
          <w:iCs/>
          <w:sz w:val="24"/>
          <w:szCs w:val="24"/>
        </w:rPr>
      </w:pPr>
    </w:p>
    <w:p w14:paraId="29FB470C" w14:textId="77777777" w:rsidR="0088668A" w:rsidRDefault="0088668A" w:rsidP="00C837FF">
      <w:pPr>
        <w:pStyle w:val="Zkladntext2"/>
        <w:ind w:firstLine="708"/>
        <w:rPr>
          <w:rFonts w:cs="Arial"/>
          <w:iCs/>
          <w:sz w:val="24"/>
          <w:szCs w:val="24"/>
        </w:rPr>
      </w:pPr>
    </w:p>
    <w:p w14:paraId="27E172C6" w14:textId="77777777" w:rsidR="0088668A" w:rsidRDefault="0088668A" w:rsidP="00C837FF">
      <w:pPr>
        <w:pStyle w:val="Zkladntext2"/>
        <w:ind w:firstLine="708"/>
        <w:rPr>
          <w:rFonts w:cs="Arial"/>
          <w:iCs/>
          <w:sz w:val="24"/>
          <w:szCs w:val="24"/>
        </w:rPr>
      </w:pPr>
    </w:p>
    <w:p w14:paraId="0EFCE07D" w14:textId="77777777" w:rsidR="0088668A" w:rsidRDefault="0088668A" w:rsidP="00C837FF">
      <w:pPr>
        <w:pStyle w:val="Zkladntext2"/>
        <w:ind w:firstLine="708"/>
        <w:rPr>
          <w:rFonts w:cs="Arial"/>
          <w:iCs/>
          <w:sz w:val="24"/>
          <w:szCs w:val="24"/>
        </w:rPr>
      </w:pPr>
    </w:p>
    <w:p w14:paraId="163CC4A0" w14:textId="77777777" w:rsidR="0088668A" w:rsidRDefault="0088668A" w:rsidP="00C837FF">
      <w:pPr>
        <w:pStyle w:val="Zkladntext2"/>
        <w:ind w:firstLine="708"/>
        <w:rPr>
          <w:rFonts w:cs="Arial"/>
          <w:iCs/>
          <w:sz w:val="24"/>
          <w:szCs w:val="24"/>
        </w:rPr>
      </w:pPr>
    </w:p>
    <w:p w14:paraId="344FDDDB" w14:textId="77777777" w:rsidR="0088668A" w:rsidRDefault="0088668A" w:rsidP="00C837FF">
      <w:pPr>
        <w:pStyle w:val="Zkladntext2"/>
        <w:ind w:firstLine="708"/>
        <w:rPr>
          <w:rFonts w:cs="Arial"/>
          <w:iCs/>
          <w:sz w:val="24"/>
          <w:szCs w:val="24"/>
        </w:rPr>
      </w:pPr>
    </w:p>
    <w:p w14:paraId="76FEE915" w14:textId="77777777" w:rsidR="0088668A" w:rsidRDefault="0088668A" w:rsidP="00C837FF">
      <w:pPr>
        <w:pStyle w:val="Zkladntext2"/>
        <w:ind w:firstLine="708"/>
        <w:rPr>
          <w:rFonts w:cs="Arial"/>
          <w:iCs/>
          <w:sz w:val="24"/>
          <w:szCs w:val="24"/>
        </w:rPr>
      </w:pPr>
    </w:p>
    <w:p w14:paraId="2C40B242" w14:textId="77777777" w:rsidR="0088668A" w:rsidRDefault="0088668A" w:rsidP="00C837FF">
      <w:pPr>
        <w:pStyle w:val="Zkladntext2"/>
        <w:ind w:firstLine="708"/>
        <w:rPr>
          <w:rFonts w:cs="Arial"/>
          <w:iCs/>
          <w:sz w:val="24"/>
          <w:szCs w:val="24"/>
        </w:rPr>
      </w:pPr>
    </w:p>
    <w:p w14:paraId="4903498B" w14:textId="77777777" w:rsidR="0088668A" w:rsidRDefault="0088668A" w:rsidP="00C837FF">
      <w:pPr>
        <w:pStyle w:val="Zkladntext2"/>
        <w:ind w:firstLine="708"/>
        <w:rPr>
          <w:rFonts w:cs="Arial"/>
          <w:iCs/>
          <w:sz w:val="24"/>
          <w:szCs w:val="24"/>
        </w:rPr>
      </w:pPr>
    </w:p>
    <w:p w14:paraId="1E2942D9" w14:textId="77777777" w:rsidR="0088668A" w:rsidRDefault="0088668A" w:rsidP="00C837FF">
      <w:pPr>
        <w:pStyle w:val="Zkladntext2"/>
        <w:ind w:firstLine="708"/>
        <w:rPr>
          <w:rFonts w:cs="Arial"/>
          <w:iCs/>
          <w:sz w:val="24"/>
          <w:szCs w:val="24"/>
        </w:rPr>
      </w:pPr>
    </w:p>
    <w:p w14:paraId="2FF64125" w14:textId="77777777" w:rsidR="0088668A" w:rsidRDefault="0088668A" w:rsidP="00C837FF">
      <w:pPr>
        <w:pStyle w:val="Zkladntext2"/>
        <w:ind w:firstLine="708"/>
        <w:rPr>
          <w:rFonts w:cs="Arial"/>
          <w:iCs/>
          <w:sz w:val="24"/>
          <w:szCs w:val="24"/>
        </w:rPr>
      </w:pPr>
    </w:p>
    <w:p w14:paraId="152DF8C4" w14:textId="77777777" w:rsidR="0088668A" w:rsidRDefault="0088668A" w:rsidP="00C837FF">
      <w:pPr>
        <w:pStyle w:val="Zkladntext2"/>
        <w:ind w:firstLine="708"/>
        <w:rPr>
          <w:rFonts w:cs="Arial"/>
          <w:iCs/>
          <w:sz w:val="24"/>
          <w:szCs w:val="24"/>
        </w:rPr>
      </w:pPr>
    </w:p>
    <w:p w14:paraId="1FAD4641" w14:textId="77777777" w:rsidR="0088668A" w:rsidRDefault="0088668A" w:rsidP="00C837FF">
      <w:pPr>
        <w:pStyle w:val="Zkladntext2"/>
        <w:ind w:firstLine="708"/>
        <w:rPr>
          <w:rFonts w:cs="Arial"/>
          <w:iCs/>
          <w:sz w:val="24"/>
          <w:szCs w:val="24"/>
        </w:rPr>
      </w:pPr>
    </w:p>
    <w:p w14:paraId="556CF74A" w14:textId="77777777" w:rsidR="0088668A" w:rsidRDefault="0088668A" w:rsidP="00C837FF">
      <w:pPr>
        <w:pStyle w:val="Zkladntext2"/>
        <w:ind w:firstLine="708"/>
        <w:rPr>
          <w:rFonts w:cs="Arial"/>
          <w:iCs/>
          <w:sz w:val="24"/>
          <w:szCs w:val="24"/>
        </w:rPr>
      </w:pPr>
    </w:p>
    <w:p w14:paraId="5057BD41" w14:textId="77777777" w:rsidR="0088668A" w:rsidRDefault="0088668A" w:rsidP="00C837FF">
      <w:pPr>
        <w:pStyle w:val="Zkladntext2"/>
        <w:ind w:firstLine="708"/>
        <w:rPr>
          <w:rFonts w:cs="Arial"/>
          <w:iCs/>
          <w:sz w:val="24"/>
          <w:szCs w:val="24"/>
        </w:rPr>
      </w:pPr>
    </w:p>
    <w:p w14:paraId="51044B9E" w14:textId="77777777" w:rsidR="0088668A" w:rsidRDefault="0088668A" w:rsidP="00C837FF">
      <w:pPr>
        <w:pStyle w:val="Zkladntext2"/>
        <w:ind w:firstLine="708"/>
        <w:rPr>
          <w:rFonts w:cs="Arial"/>
          <w:iCs/>
          <w:sz w:val="24"/>
          <w:szCs w:val="24"/>
        </w:rPr>
      </w:pPr>
    </w:p>
    <w:p w14:paraId="2CD5C08B" w14:textId="77777777" w:rsidR="0088668A" w:rsidRDefault="0088668A" w:rsidP="00C837FF">
      <w:pPr>
        <w:pStyle w:val="Zkladntext2"/>
        <w:ind w:firstLine="708"/>
        <w:rPr>
          <w:rFonts w:cs="Arial"/>
          <w:iCs/>
          <w:sz w:val="24"/>
          <w:szCs w:val="24"/>
        </w:rPr>
      </w:pPr>
    </w:p>
    <w:p w14:paraId="1F486DAA" w14:textId="77777777" w:rsidR="0088668A" w:rsidRDefault="0088668A" w:rsidP="00C837FF">
      <w:pPr>
        <w:pStyle w:val="Zkladntext2"/>
        <w:ind w:firstLine="708"/>
        <w:rPr>
          <w:rFonts w:cs="Arial"/>
          <w:iCs/>
          <w:sz w:val="24"/>
          <w:szCs w:val="24"/>
        </w:rPr>
      </w:pPr>
    </w:p>
    <w:p w14:paraId="38A3CC14" w14:textId="77777777" w:rsidR="0088668A" w:rsidRDefault="0088668A" w:rsidP="00C837FF">
      <w:pPr>
        <w:pStyle w:val="Zkladntext2"/>
        <w:ind w:firstLine="708"/>
        <w:rPr>
          <w:rFonts w:cs="Arial"/>
          <w:iCs/>
          <w:sz w:val="24"/>
          <w:szCs w:val="24"/>
        </w:rPr>
      </w:pPr>
    </w:p>
    <w:p w14:paraId="7ED8F361" w14:textId="77777777" w:rsidR="0088668A" w:rsidRDefault="0088668A" w:rsidP="00C837FF">
      <w:pPr>
        <w:pStyle w:val="Zkladntext2"/>
        <w:ind w:firstLine="708"/>
        <w:rPr>
          <w:rFonts w:cs="Arial"/>
          <w:iCs/>
          <w:sz w:val="24"/>
          <w:szCs w:val="24"/>
        </w:rPr>
      </w:pPr>
    </w:p>
    <w:p w14:paraId="63FDC174" w14:textId="77777777" w:rsidR="0088668A" w:rsidRDefault="0088668A" w:rsidP="00C837FF">
      <w:pPr>
        <w:pStyle w:val="Zkladntext2"/>
        <w:ind w:firstLine="708"/>
        <w:rPr>
          <w:rFonts w:cs="Arial"/>
          <w:iCs/>
          <w:sz w:val="24"/>
          <w:szCs w:val="24"/>
        </w:rPr>
      </w:pPr>
    </w:p>
    <w:p w14:paraId="18F36AAA" w14:textId="77777777" w:rsidR="0088668A" w:rsidRDefault="0088668A" w:rsidP="00C837FF">
      <w:pPr>
        <w:pStyle w:val="Zkladntext2"/>
        <w:ind w:firstLine="708"/>
        <w:rPr>
          <w:rFonts w:cs="Arial"/>
          <w:iCs/>
          <w:sz w:val="24"/>
          <w:szCs w:val="24"/>
        </w:rPr>
      </w:pPr>
    </w:p>
    <w:p w14:paraId="4D4FC856" w14:textId="77777777" w:rsidR="0088668A" w:rsidRDefault="0088668A" w:rsidP="00C837FF">
      <w:pPr>
        <w:pStyle w:val="Zkladntext2"/>
        <w:ind w:firstLine="708"/>
        <w:rPr>
          <w:rFonts w:cs="Arial"/>
          <w:iCs/>
          <w:sz w:val="24"/>
          <w:szCs w:val="24"/>
        </w:rPr>
      </w:pPr>
    </w:p>
    <w:p w14:paraId="08C55726" w14:textId="77777777" w:rsidR="0088668A" w:rsidRDefault="0088668A" w:rsidP="00C837FF">
      <w:pPr>
        <w:pStyle w:val="Zkladntext2"/>
        <w:ind w:firstLine="708"/>
        <w:rPr>
          <w:rFonts w:cs="Arial"/>
          <w:iCs/>
          <w:sz w:val="24"/>
          <w:szCs w:val="24"/>
        </w:rPr>
      </w:pPr>
    </w:p>
    <w:p w14:paraId="15AD005C" w14:textId="77777777" w:rsidR="0088668A" w:rsidRPr="00C837FF" w:rsidRDefault="0088668A" w:rsidP="00C837FF">
      <w:pPr>
        <w:pStyle w:val="Zkladntext2"/>
        <w:ind w:firstLine="708"/>
        <w:rPr>
          <w:rFonts w:cs="Arial"/>
          <w:iCs/>
          <w:sz w:val="24"/>
          <w:szCs w:val="24"/>
        </w:rPr>
      </w:pPr>
    </w:p>
    <w:p w14:paraId="28F37BB3" w14:textId="77777777" w:rsidR="00C837FF" w:rsidRPr="00C837FF" w:rsidRDefault="00C837FF" w:rsidP="006C03DC">
      <w:pPr>
        <w:pStyle w:val="Zkladntext2"/>
        <w:ind w:firstLine="708"/>
        <w:rPr>
          <w:rFonts w:cs="Arial"/>
          <w:iCs/>
          <w:sz w:val="24"/>
          <w:szCs w:val="24"/>
          <w:highlight w:val="yellow"/>
        </w:rPr>
      </w:pPr>
    </w:p>
    <w:sectPr w:rsidR="00C837FF" w:rsidRPr="00C837FF" w:rsidSect="00B17339">
      <w:footerReference w:type="default" r:id="rId9"/>
      <w:pgSz w:w="11907" w:h="16834" w:code="9"/>
      <w:pgMar w:top="1412" w:right="1418" w:bottom="1412" w:left="1418" w:header="397" w:footer="79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749C4" w14:textId="77777777" w:rsidR="00F57E87" w:rsidRDefault="00F57E87">
      <w:r>
        <w:separator/>
      </w:r>
    </w:p>
  </w:endnote>
  <w:endnote w:type="continuationSeparator" w:id="0">
    <w:p w14:paraId="79247546" w14:textId="77777777" w:rsidR="00F57E87" w:rsidRDefault="00F5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mpacta AT">
    <w:charset w:val="00"/>
    <w:family w:val="auto"/>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448D4" w14:textId="77777777" w:rsidR="006041D5" w:rsidRPr="00B17339" w:rsidRDefault="00F57E87" w:rsidP="00B1733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958E6" w14:textId="77777777" w:rsidR="00F57E87" w:rsidRDefault="00F57E87">
      <w:r>
        <w:separator/>
      </w:r>
    </w:p>
  </w:footnote>
  <w:footnote w:type="continuationSeparator" w:id="0">
    <w:p w14:paraId="4AD481C1" w14:textId="77777777" w:rsidR="00F57E87" w:rsidRDefault="00F57E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24"/>
    <w:rsid w:val="00026420"/>
    <w:rsid w:val="00035FE8"/>
    <w:rsid w:val="00043442"/>
    <w:rsid w:val="000C378B"/>
    <w:rsid w:val="000D473C"/>
    <w:rsid w:val="000D63D2"/>
    <w:rsid w:val="000D67A2"/>
    <w:rsid w:val="000F6321"/>
    <w:rsid w:val="0013790B"/>
    <w:rsid w:val="001825DC"/>
    <w:rsid w:val="00183822"/>
    <w:rsid w:val="001A2803"/>
    <w:rsid w:val="001E424C"/>
    <w:rsid w:val="002123D9"/>
    <w:rsid w:val="002170BF"/>
    <w:rsid w:val="0022252F"/>
    <w:rsid w:val="00231F8B"/>
    <w:rsid w:val="00233530"/>
    <w:rsid w:val="0024665E"/>
    <w:rsid w:val="00263708"/>
    <w:rsid w:val="002661E0"/>
    <w:rsid w:val="00293311"/>
    <w:rsid w:val="002A2AD3"/>
    <w:rsid w:val="002F6185"/>
    <w:rsid w:val="003825EA"/>
    <w:rsid w:val="0038551B"/>
    <w:rsid w:val="00387E08"/>
    <w:rsid w:val="003D5F5E"/>
    <w:rsid w:val="00401CBB"/>
    <w:rsid w:val="00405745"/>
    <w:rsid w:val="00411693"/>
    <w:rsid w:val="00433BAA"/>
    <w:rsid w:val="00433C24"/>
    <w:rsid w:val="00463E8B"/>
    <w:rsid w:val="004656D8"/>
    <w:rsid w:val="00486CB5"/>
    <w:rsid w:val="0049083C"/>
    <w:rsid w:val="0050761E"/>
    <w:rsid w:val="00532BFF"/>
    <w:rsid w:val="00541DDE"/>
    <w:rsid w:val="005465B3"/>
    <w:rsid w:val="00552672"/>
    <w:rsid w:val="00586C30"/>
    <w:rsid w:val="0059127C"/>
    <w:rsid w:val="00602791"/>
    <w:rsid w:val="00663A33"/>
    <w:rsid w:val="006A702D"/>
    <w:rsid w:val="006A7A3A"/>
    <w:rsid w:val="006C03DC"/>
    <w:rsid w:val="007224E2"/>
    <w:rsid w:val="007A0E97"/>
    <w:rsid w:val="007B6CAE"/>
    <w:rsid w:val="007B7016"/>
    <w:rsid w:val="007E6550"/>
    <w:rsid w:val="00853D94"/>
    <w:rsid w:val="00863C6F"/>
    <w:rsid w:val="008768F4"/>
    <w:rsid w:val="0088668A"/>
    <w:rsid w:val="00895031"/>
    <w:rsid w:val="00895A9B"/>
    <w:rsid w:val="008B60B8"/>
    <w:rsid w:val="008D340A"/>
    <w:rsid w:val="00912533"/>
    <w:rsid w:val="009414AD"/>
    <w:rsid w:val="00950E1B"/>
    <w:rsid w:val="00955C64"/>
    <w:rsid w:val="00977081"/>
    <w:rsid w:val="00984A0D"/>
    <w:rsid w:val="009A5175"/>
    <w:rsid w:val="009B3CA6"/>
    <w:rsid w:val="009E1687"/>
    <w:rsid w:val="00A34B44"/>
    <w:rsid w:val="00A7030E"/>
    <w:rsid w:val="00A90097"/>
    <w:rsid w:val="00AD0024"/>
    <w:rsid w:val="00AD4044"/>
    <w:rsid w:val="00AD50B0"/>
    <w:rsid w:val="00AE73CD"/>
    <w:rsid w:val="00AF4F59"/>
    <w:rsid w:val="00B01716"/>
    <w:rsid w:val="00B726FD"/>
    <w:rsid w:val="00BA76EF"/>
    <w:rsid w:val="00BC5E76"/>
    <w:rsid w:val="00BD119C"/>
    <w:rsid w:val="00BF1283"/>
    <w:rsid w:val="00BF7E35"/>
    <w:rsid w:val="00C06F86"/>
    <w:rsid w:val="00C37883"/>
    <w:rsid w:val="00C837FF"/>
    <w:rsid w:val="00C863CC"/>
    <w:rsid w:val="00CB2F4C"/>
    <w:rsid w:val="00CD0BA4"/>
    <w:rsid w:val="00CE6758"/>
    <w:rsid w:val="00CE75E2"/>
    <w:rsid w:val="00D57974"/>
    <w:rsid w:val="00D57C63"/>
    <w:rsid w:val="00D91FE7"/>
    <w:rsid w:val="00DB6C92"/>
    <w:rsid w:val="00DD097F"/>
    <w:rsid w:val="00DE29CD"/>
    <w:rsid w:val="00DE6149"/>
    <w:rsid w:val="00E075FF"/>
    <w:rsid w:val="00E67256"/>
    <w:rsid w:val="00E85540"/>
    <w:rsid w:val="00EA3BD2"/>
    <w:rsid w:val="00F00B93"/>
    <w:rsid w:val="00F05454"/>
    <w:rsid w:val="00F060CD"/>
    <w:rsid w:val="00F35E29"/>
    <w:rsid w:val="00F53D2C"/>
    <w:rsid w:val="00F5780E"/>
    <w:rsid w:val="00F57E87"/>
    <w:rsid w:val="00F62577"/>
    <w:rsid w:val="00F716F4"/>
    <w:rsid w:val="00F86A84"/>
    <w:rsid w:val="00F904B9"/>
    <w:rsid w:val="00F96554"/>
    <w:rsid w:val="00FA4218"/>
    <w:rsid w:val="00FC62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C8A71"/>
  <w15:docId w15:val="{7CA2ACDF-D26E-41B7-A792-ADB2B30E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D002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D0024"/>
    <w:pPr>
      <w:keepNext/>
      <w:tabs>
        <w:tab w:val="left" w:pos="5529"/>
      </w:tabs>
      <w:outlineLvl w:val="0"/>
    </w:pPr>
    <w:rPr>
      <w:rFonts w:ascii="Arial" w:hAnsi="Arial"/>
      <w:iCs/>
      <w:sz w:val="24"/>
    </w:rPr>
  </w:style>
  <w:style w:type="paragraph" w:styleId="Nadpis2">
    <w:name w:val="heading 2"/>
    <w:basedOn w:val="Normlny"/>
    <w:next w:val="Normlny"/>
    <w:link w:val="Nadpis2Char"/>
    <w:uiPriority w:val="9"/>
    <w:semiHidden/>
    <w:unhideWhenUsed/>
    <w:qFormat/>
    <w:rsid w:val="00AD00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D0024"/>
    <w:rPr>
      <w:rFonts w:ascii="Arial" w:eastAsia="Times New Roman" w:hAnsi="Arial" w:cs="Times New Roman"/>
      <w:iCs/>
      <w:sz w:val="24"/>
      <w:szCs w:val="20"/>
      <w:lang w:eastAsia="cs-CZ"/>
    </w:rPr>
  </w:style>
  <w:style w:type="paragraph" w:customStyle="1" w:styleId="Zkladntext21">
    <w:name w:val="Základný text 21"/>
    <w:basedOn w:val="Normlny"/>
    <w:rsid w:val="00AD0024"/>
    <w:rPr>
      <w:rFonts w:ascii="Compacta AT" w:hAnsi="Compacta AT"/>
      <w:sz w:val="92"/>
    </w:rPr>
  </w:style>
  <w:style w:type="character" w:styleId="Hypertextovprepojenie">
    <w:name w:val="Hyperlink"/>
    <w:semiHidden/>
    <w:rsid w:val="00AD0024"/>
    <w:rPr>
      <w:color w:val="0000FF"/>
      <w:u w:val="single"/>
    </w:rPr>
  </w:style>
  <w:style w:type="paragraph" w:styleId="Pta">
    <w:name w:val="footer"/>
    <w:basedOn w:val="Normlny"/>
    <w:link w:val="PtaChar"/>
    <w:uiPriority w:val="99"/>
    <w:unhideWhenUsed/>
    <w:rsid w:val="00AD0024"/>
    <w:pPr>
      <w:tabs>
        <w:tab w:val="center" w:pos="4536"/>
        <w:tab w:val="right" w:pos="9072"/>
      </w:tabs>
    </w:pPr>
  </w:style>
  <w:style w:type="character" w:customStyle="1" w:styleId="PtaChar">
    <w:name w:val="Päta Char"/>
    <w:basedOn w:val="Predvolenpsmoodseku"/>
    <w:link w:val="Pta"/>
    <w:uiPriority w:val="99"/>
    <w:rsid w:val="00AD0024"/>
    <w:rPr>
      <w:rFonts w:ascii="Times New Roman" w:eastAsia="Times New Roman" w:hAnsi="Times New Roman" w:cs="Times New Roman"/>
      <w:sz w:val="20"/>
      <w:szCs w:val="20"/>
      <w:lang w:eastAsia="cs-CZ"/>
    </w:rPr>
  </w:style>
  <w:style w:type="character" w:customStyle="1" w:styleId="Nadpis2Char">
    <w:name w:val="Nadpis 2 Char"/>
    <w:basedOn w:val="Predvolenpsmoodseku"/>
    <w:link w:val="Nadpis2"/>
    <w:uiPriority w:val="9"/>
    <w:semiHidden/>
    <w:rsid w:val="00AD0024"/>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y"/>
    <w:link w:val="Zkladntext2Char"/>
    <w:semiHidden/>
    <w:rsid w:val="00E075FF"/>
    <w:pPr>
      <w:widowControl w:val="0"/>
      <w:overflowPunct w:val="0"/>
      <w:autoSpaceDE w:val="0"/>
      <w:autoSpaceDN w:val="0"/>
      <w:adjustRightInd w:val="0"/>
      <w:jc w:val="both"/>
      <w:textAlignment w:val="baseline"/>
    </w:pPr>
    <w:rPr>
      <w:rFonts w:ascii="Arial" w:hAnsi="Arial"/>
      <w:sz w:val="21"/>
    </w:rPr>
  </w:style>
  <w:style w:type="character" w:customStyle="1" w:styleId="Zkladntext2Char">
    <w:name w:val="Základný text 2 Char"/>
    <w:basedOn w:val="Predvolenpsmoodseku"/>
    <w:link w:val="Zkladntext2"/>
    <w:semiHidden/>
    <w:rsid w:val="00E075FF"/>
    <w:rPr>
      <w:rFonts w:ascii="Arial" w:eastAsia="Times New Roman" w:hAnsi="Arial" w:cs="Times New Roman"/>
      <w:sz w:val="21"/>
      <w:szCs w:val="20"/>
      <w:lang w:eastAsia="cs-CZ"/>
    </w:rPr>
  </w:style>
  <w:style w:type="character" w:styleId="Odkaznakomentr">
    <w:name w:val="annotation reference"/>
    <w:basedOn w:val="Predvolenpsmoodseku"/>
    <w:uiPriority w:val="99"/>
    <w:semiHidden/>
    <w:unhideWhenUsed/>
    <w:rsid w:val="00DB6C92"/>
    <w:rPr>
      <w:sz w:val="16"/>
      <w:szCs w:val="16"/>
    </w:rPr>
  </w:style>
  <w:style w:type="paragraph" w:styleId="Textkomentra">
    <w:name w:val="annotation text"/>
    <w:basedOn w:val="Normlny"/>
    <w:link w:val="TextkomentraChar"/>
    <w:uiPriority w:val="99"/>
    <w:semiHidden/>
    <w:unhideWhenUsed/>
    <w:rsid w:val="00DB6C92"/>
  </w:style>
  <w:style w:type="character" w:customStyle="1" w:styleId="TextkomentraChar">
    <w:name w:val="Text komentára Char"/>
    <w:basedOn w:val="Predvolenpsmoodseku"/>
    <w:link w:val="Textkomentra"/>
    <w:uiPriority w:val="99"/>
    <w:semiHidden/>
    <w:rsid w:val="00DB6C92"/>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DB6C92"/>
    <w:rPr>
      <w:b/>
      <w:bCs/>
    </w:rPr>
  </w:style>
  <w:style w:type="character" w:customStyle="1" w:styleId="PredmetkomentraChar">
    <w:name w:val="Predmet komentára Char"/>
    <w:basedOn w:val="TextkomentraChar"/>
    <w:link w:val="Predmetkomentra"/>
    <w:uiPriority w:val="99"/>
    <w:semiHidden/>
    <w:rsid w:val="00DB6C92"/>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DB6C92"/>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6C92"/>
    <w:rPr>
      <w:rFonts w:ascii="Segoe UI" w:eastAsia="Times New Roman" w:hAnsi="Segoe UI" w:cs="Segoe UI"/>
      <w:sz w:val="18"/>
      <w:szCs w:val="18"/>
      <w:lang w:eastAsia="cs-CZ"/>
    </w:rPr>
  </w:style>
  <w:style w:type="paragraph" w:styleId="Zkladntext">
    <w:name w:val="Body Text"/>
    <w:basedOn w:val="Normlny"/>
    <w:link w:val="ZkladntextChar"/>
    <w:uiPriority w:val="99"/>
    <w:semiHidden/>
    <w:unhideWhenUsed/>
    <w:rsid w:val="00532BFF"/>
    <w:pPr>
      <w:spacing w:after="120"/>
    </w:pPr>
  </w:style>
  <w:style w:type="character" w:customStyle="1" w:styleId="ZkladntextChar">
    <w:name w:val="Základný text Char"/>
    <w:basedOn w:val="Predvolenpsmoodseku"/>
    <w:link w:val="Zkladntext"/>
    <w:uiPriority w:val="99"/>
    <w:semiHidden/>
    <w:rsid w:val="00532BF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75585">
      <w:bodyDiv w:val="1"/>
      <w:marLeft w:val="0"/>
      <w:marRight w:val="0"/>
      <w:marTop w:val="0"/>
      <w:marBottom w:val="0"/>
      <w:divBdr>
        <w:top w:val="none" w:sz="0" w:space="0" w:color="auto"/>
        <w:left w:val="none" w:sz="0" w:space="0" w:color="auto"/>
        <w:bottom w:val="none" w:sz="0" w:space="0" w:color="auto"/>
        <w:right w:val="none" w:sz="0" w:space="0" w:color="auto"/>
      </w:divBdr>
    </w:div>
    <w:div w:id="1263298886">
      <w:bodyDiv w:val="1"/>
      <w:marLeft w:val="0"/>
      <w:marRight w:val="0"/>
      <w:marTop w:val="0"/>
      <w:marBottom w:val="0"/>
      <w:divBdr>
        <w:top w:val="none" w:sz="0" w:space="0" w:color="auto"/>
        <w:left w:val="none" w:sz="0" w:space="0" w:color="auto"/>
        <w:bottom w:val="none" w:sz="0" w:space="0" w:color="auto"/>
        <w:right w:val="none" w:sz="0" w:space="0" w:color="auto"/>
      </w:divBdr>
    </w:div>
    <w:div w:id="1804107336">
      <w:bodyDiv w:val="1"/>
      <w:marLeft w:val="0"/>
      <w:marRight w:val="0"/>
      <w:marTop w:val="0"/>
      <w:marBottom w:val="0"/>
      <w:divBdr>
        <w:top w:val="none" w:sz="0" w:space="0" w:color="auto"/>
        <w:left w:val="none" w:sz="0" w:space="0" w:color="auto"/>
        <w:bottom w:val="none" w:sz="0" w:space="0" w:color="auto"/>
        <w:right w:val="none" w:sz="0" w:space="0" w:color="auto"/>
      </w:divBdr>
    </w:div>
    <w:div w:id="19147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webSettings" Target="webSettings.xml"/><Relationship Id="rId7" Type="http://schemas.openxmlformats.org/officeDocument/2006/relationships/hyperlink" Target="http://www.statistics.s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tistics.s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3433</Words>
  <Characters>19571</Characters>
  <Application>Microsoft Office Word</Application>
  <DocSecurity>0</DocSecurity>
  <Lines>163</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ŠÚ SR</Company>
  <LinksUpToDate>false</LinksUpToDate>
  <CharactersWithSpaces>22959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Štrassová Dana</dc:creator>
  <cp:lastModifiedBy>Csölleiová Kristína</cp:lastModifiedBy>
  <cp:revision>19</cp:revision>
  <dcterms:created xsi:type="dcterms:W3CDTF">2021-03-30T08:25:00Z</dcterms:created>
  <dcterms:modified xsi:type="dcterms:W3CDTF">2021-10-18T11:25:00Z</dcterms:modified>
</cp:coreProperties>
</file>