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01C" w:rsidRPr="005B0790" w:rsidRDefault="00BF301C">
      <w:pPr>
        <w:pStyle w:val="Bulletin"/>
        <w:rPr>
          <w:rFonts w:ascii="Arial" w:hAnsi="Arial" w:cs="Arial"/>
          <w:szCs w:val="22"/>
        </w:rPr>
      </w:pPr>
    </w:p>
    <w:p w:rsidR="005B0790" w:rsidRPr="005B0790" w:rsidRDefault="00E335FA" w:rsidP="005B0790">
      <w:pPr>
        <w:pStyle w:val="Bulletin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Priemysel 05</w:t>
      </w:r>
      <w:r w:rsidR="005B0790" w:rsidRPr="005B0790">
        <w:rPr>
          <w:rFonts w:ascii="Arial" w:hAnsi="Arial" w:cs="Arial"/>
          <w:b/>
          <w:bCs/>
          <w:szCs w:val="22"/>
        </w:rPr>
        <w:t>/2021</w:t>
      </w:r>
    </w:p>
    <w:tbl>
      <w:tblPr>
        <w:tblW w:w="9900" w:type="dxa"/>
        <w:tblInd w:w="70" w:type="dxa"/>
        <w:tblBorders>
          <w:top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0"/>
      </w:tblGrid>
      <w:tr w:rsidR="00421673" w:rsidRPr="005B0790">
        <w:trPr>
          <w:trHeight w:val="439"/>
        </w:trPr>
        <w:tc>
          <w:tcPr>
            <w:tcW w:w="9900" w:type="dxa"/>
          </w:tcPr>
          <w:p w:rsidR="000A3C5C" w:rsidRPr="005B0790" w:rsidRDefault="000A3C5C">
            <w:pPr>
              <w:pStyle w:val="Bulletin"/>
              <w:rPr>
                <w:rFonts w:ascii="Arial" w:hAnsi="Arial" w:cs="Arial"/>
                <w:b/>
                <w:bCs/>
                <w:szCs w:val="22"/>
              </w:rPr>
            </w:pPr>
          </w:p>
          <w:p w:rsidR="000A3C5C" w:rsidRPr="005B0790" w:rsidRDefault="000A3C5C">
            <w:pPr>
              <w:pStyle w:val="Bulletin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A56139" w:rsidRPr="00A56139" w:rsidRDefault="00E335FA" w:rsidP="00A56139">
      <w:pPr>
        <w:pStyle w:val="Bulletin"/>
        <w:ind w:firstLine="426"/>
        <w:rPr>
          <w:rFonts w:ascii="Arial" w:hAnsi="Arial" w:cs="Arial"/>
          <w:bCs/>
          <w:iCs/>
          <w:szCs w:val="22"/>
        </w:rPr>
      </w:pPr>
      <w:r>
        <w:rPr>
          <w:rFonts w:ascii="Arial" w:hAnsi="Arial" w:cs="Arial"/>
          <w:b/>
          <w:bCs/>
          <w:iCs/>
          <w:szCs w:val="22"/>
        </w:rPr>
        <w:t xml:space="preserve">   </w:t>
      </w:r>
      <w:r w:rsidR="00367501" w:rsidRPr="005B0790">
        <w:rPr>
          <w:rFonts w:ascii="Arial" w:hAnsi="Arial" w:cs="Arial"/>
          <w:b/>
          <w:bCs/>
          <w:iCs/>
          <w:szCs w:val="22"/>
        </w:rPr>
        <w:t>Pri</w:t>
      </w:r>
      <w:r w:rsidR="00556968" w:rsidRPr="005B0790">
        <w:rPr>
          <w:rFonts w:ascii="Arial" w:hAnsi="Arial" w:cs="Arial"/>
          <w:b/>
          <w:bCs/>
          <w:iCs/>
          <w:szCs w:val="22"/>
        </w:rPr>
        <w:t>emyselná produkcia</w:t>
      </w:r>
      <w:r w:rsidR="00421673" w:rsidRPr="005B0790">
        <w:rPr>
          <w:rFonts w:ascii="Arial" w:hAnsi="Arial" w:cs="Arial"/>
          <w:b/>
          <w:bCs/>
          <w:iCs/>
          <w:szCs w:val="22"/>
        </w:rPr>
        <w:t xml:space="preserve"> </w:t>
      </w:r>
      <w:r w:rsidR="00493DD0" w:rsidRPr="005B0790">
        <w:rPr>
          <w:rFonts w:ascii="Arial" w:hAnsi="Arial" w:cs="Arial"/>
          <w:b/>
          <w:bCs/>
          <w:iCs/>
          <w:szCs w:val="22"/>
        </w:rPr>
        <w:t>(PP)</w:t>
      </w:r>
      <w:r w:rsidR="005B0790" w:rsidRPr="005B0790">
        <w:rPr>
          <w:rFonts w:ascii="Arial" w:hAnsi="Arial" w:cs="Arial"/>
          <w:b/>
          <w:bCs/>
          <w:iCs/>
          <w:szCs w:val="22"/>
          <w:vertAlign w:val="superscript"/>
        </w:rPr>
        <w:t>1)</w:t>
      </w:r>
      <w:r w:rsidR="00493DD0" w:rsidRPr="005B0790">
        <w:rPr>
          <w:rFonts w:ascii="Arial" w:hAnsi="Arial" w:cs="Arial"/>
          <w:bCs/>
          <w:iCs/>
          <w:szCs w:val="22"/>
        </w:rPr>
        <w:t xml:space="preserve"> </w:t>
      </w:r>
      <w:r w:rsidR="00A56139" w:rsidRPr="00A56139">
        <w:rPr>
          <w:rFonts w:ascii="Arial" w:hAnsi="Arial" w:cs="Arial"/>
          <w:bCs/>
          <w:iCs/>
          <w:szCs w:val="22"/>
        </w:rPr>
        <w:t xml:space="preserve">v máji medziročne vzrástla o 36,7 %. Vývoj podľa sekcií SK NACE Rev. 2 ovplyvnil rast v priemyselnej výrobe o 43,2 %,  dodávke elektriny, plynu, pary a studeného vzduchu o 9 % a pokles v ťažbe a dobývaní o 2,7 %. </w:t>
      </w:r>
    </w:p>
    <w:p w:rsidR="00A56139" w:rsidRPr="00A56139" w:rsidRDefault="00A56139" w:rsidP="00A56139">
      <w:pPr>
        <w:pStyle w:val="Bulletin"/>
        <w:rPr>
          <w:rFonts w:ascii="Arial" w:hAnsi="Arial" w:cs="Arial"/>
          <w:bCs/>
          <w:iCs/>
          <w:szCs w:val="22"/>
        </w:rPr>
      </w:pPr>
      <w:r w:rsidRPr="00A56139">
        <w:rPr>
          <w:rFonts w:ascii="Arial" w:hAnsi="Arial" w:cs="Arial"/>
          <w:bCs/>
          <w:iCs/>
          <w:szCs w:val="22"/>
        </w:rPr>
        <w:t xml:space="preserve">Z priemyselných odvetví, ktoré sa najviac podieľali na celkovom raste produkcie,  najvýznamnejšie zvýšenie zaznamenali výroba dopravných prostriedkov (o 57,2 %), výroba kovov a kovových konštrukcií okrem strojov a zariadení (o 58,1 %), výroba výrobkov z gumy a plastu a ostatných nekovových minerálnych výrobkov (o 49,5 %), výroba strojov a zariadení </w:t>
      </w:r>
      <w:proofErr w:type="spellStart"/>
      <w:r w:rsidRPr="00A56139">
        <w:rPr>
          <w:rFonts w:ascii="Arial" w:hAnsi="Arial" w:cs="Arial"/>
          <w:bCs/>
          <w:iCs/>
          <w:szCs w:val="22"/>
        </w:rPr>
        <w:t>i.n</w:t>
      </w:r>
      <w:proofErr w:type="spellEnd"/>
      <w:r w:rsidRPr="00A56139">
        <w:rPr>
          <w:rFonts w:ascii="Arial" w:hAnsi="Arial" w:cs="Arial"/>
          <w:bCs/>
          <w:iCs/>
          <w:szCs w:val="22"/>
        </w:rPr>
        <w:t xml:space="preserve">. (o 54 %) a výroba elektrických zariadení (o 51,1 %). Celkovú produkciu ovplyvnil pokles v ťažbe a dobývaní (o 2,7 %) a vo výrobe základných farmaceutických výrobkov a farmaceutických prípravkov (o 1 %).  </w:t>
      </w:r>
    </w:p>
    <w:p w:rsidR="00A56139" w:rsidRPr="00A56139" w:rsidRDefault="00A56139" w:rsidP="00A56139">
      <w:pPr>
        <w:pStyle w:val="Bulletin"/>
        <w:rPr>
          <w:rFonts w:ascii="Arial" w:hAnsi="Arial" w:cs="Arial"/>
          <w:bCs/>
          <w:iCs/>
          <w:szCs w:val="22"/>
        </w:rPr>
      </w:pPr>
      <w:r>
        <w:rPr>
          <w:rFonts w:ascii="Arial" w:hAnsi="Arial" w:cs="Arial"/>
          <w:bCs/>
          <w:iCs/>
          <w:szCs w:val="22"/>
        </w:rPr>
        <w:t xml:space="preserve">   </w:t>
      </w:r>
      <w:r w:rsidRPr="00A56139">
        <w:rPr>
          <w:rFonts w:ascii="Arial" w:hAnsi="Arial" w:cs="Arial"/>
          <w:bCs/>
          <w:iCs/>
          <w:szCs w:val="22"/>
        </w:rPr>
        <w:t>Po zohľadnení sezónnych vplyvov sa priemyselná produkcia v máji 2021 oproti aprílu 2021 znížila o 2,4 %.</w:t>
      </w:r>
    </w:p>
    <w:p w:rsidR="00716245" w:rsidRPr="005B0790" w:rsidRDefault="00716245" w:rsidP="00716245">
      <w:pPr>
        <w:pStyle w:val="Bulletin"/>
        <w:rPr>
          <w:rFonts w:ascii="Arial" w:hAnsi="Arial" w:cs="Arial"/>
          <w:bCs/>
          <w:iCs/>
          <w:szCs w:val="22"/>
        </w:rPr>
      </w:pPr>
    </w:p>
    <w:p w:rsidR="00A56139" w:rsidRPr="00A56139" w:rsidRDefault="00716245" w:rsidP="00A56139">
      <w:pPr>
        <w:jc w:val="both"/>
        <w:rPr>
          <w:rFonts w:ascii="Arial" w:hAnsi="Arial" w:cs="Arial"/>
          <w:bCs/>
          <w:iCs/>
          <w:sz w:val="22"/>
          <w:szCs w:val="22"/>
          <w:lang w:val="sk-SK"/>
        </w:rPr>
      </w:pPr>
      <w:r w:rsidRPr="005B0790">
        <w:rPr>
          <w:rFonts w:ascii="Arial" w:hAnsi="Arial" w:cs="Arial"/>
          <w:bCs/>
          <w:iCs/>
          <w:szCs w:val="22"/>
        </w:rPr>
        <w:t xml:space="preserve">   </w:t>
      </w:r>
      <w:r w:rsidR="00421673" w:rsidRPr="00A50787">
        <w:rPr>
          <w:rFonts w:ascii="Arial" w:hAnsi="Arial" w:cs="Arial"/>
          <w:b/>
          <w:bCs/>
          <w:iCs/>
          <w:sz w:val="22"/>
          <w:szCs w:val="22"/>
          <w:lang w:val="sk-SK"/>
        </w:rPr>
        <w:t>Tržby za vlastné výkony a</w:t>
      </w:r>
      <w:r w:rsidR="005B0790" w:rsidRPr="00A50787">
        <w:rPr>
          <w:rFonts w:ascii="Arial" w:hAnsi="Arial" w:cs="Arial"/>
          <w:b/>
          <w:bCs/>
          <w:iCs/>
          <w:sz w:val="22"/>
          <w:szCs w:val="22"/>
          <w:lang w:val="sk-SK"/>
        </w:rPr>
        <w:t> </w:t>
      </w:r>
      <w:r w:rsidR="00421673" w:rsidRPr="00A50787">
        <w:rPr>
          <w:rFonts w:ascii="Arial" w:hAnsi="Arial" w:cs="Arial"/>
          <w:b/>
          <w:bCs/>
          <w:iCs/>
          <w:sz w:val="22"/>
          <w:szCs w:val="22"/>
          <w:lang w:val="sk-SK"/>
        </w:rPr>
        <w:t>tovar</w:t>
      </w:r>
      <w:r w:rsidR="005B0790" w:rsidRPr="00A50787">
        <w:rPr>
          <w:rFonts w:ascii="Arial" w:hAnsi="Arial" w:cs="Arial"/>
          <w:b/>
          <w:bCs/>
          <w:iCs/>
          <w:sz w:val="22"/>
          <w:szCs w:val="22"/>
          <w:vertAlign w:val="superscript"/>
          <w:lang w:val="sk-SK"/>
        </w:rPr>
        <w:t>2)</w:t>
      </w:r>
      <w:r w:rsidR="005B0790" w:rsidRPr="005B0790">
        <w:rPr>
          <w:rFonts w:ascii="Arial" w:hAnsi="Arial" w:cs="Arial"/>
          <w:b/>
          <w:bCs/>
          <w:iCs/>
          <w:szCs w:val="22"/>
        </w:rPr>
        <w:t xml:space="preserve"> </w:t>
      </w:r>
      <w:r w:rsidR="00421673" w:rsidRPr="005B0790">
        <w:rPr>
          <w:rFonts w:ascii="Arial" w:hAnsi="Arial" w:cs="Arial"/>
          <w:bCs/>
          <w:iCs/>
          <w:szCs w:val="22"/>
        </w:rPr>
        <w:t xml:space="preserve"> </w:t>
      </w:r>
      <w:bookmarkStart w:id="0" w:name="OLE_LINK2"/>
      <w:r w:rsidR="00E335FA" w:rsidRPr="00E335FA">
        <w:rPr>
          <w:rFonts w:ascii="Arial" w:hAnsi="Arial" w:cs="Arial"/>
          <w:bCs/>
          <w:iCs/>
          <w:sz w:val="22"/>
          <w:szCs w:val="22"/>
          <w:lang w:val="sk-SK"/>
        </w:rPr>
        <w:t>v máji 8 051,5 mil. Eur</w:t>
      </w:r>
      <w:bookmarkEnd w:id="0"/>
      <w:r w:rsidR="00E335FA" w:rsidRPr="00E335FA">
        <w:rPr>
          <w:rFonts w:ascii="Arial" w:hAnsi="Arial" w:cs="Arial"/>
          <w:bCs/>
          <w:iCs/>
          <w:sz w:val="22"/>
          <w:szCs w:val="22"/>
          <w:lang w:val="sk-SK"/>
        </w:rPr>
        <w:t xml:space="preserve"> a medziročne vzrástli o 31,8 %</w:t>
      </w:r>
      <w:r w:rsidR="00A56139">
        <w:rPr>
          <w:rFonts w:ascii="Arial" w:hAnsi="Arial" w:cs="Arial"/>
          <w:bCs/>
          <w:iCs/>
          <w:sz w:val="22"/>
          <w:szCs w:val="22"/>
          <w:lang w:val="sk-SK"/>
        </w:rPr>
        <w:t xml:space="preserve">. </w:t>
      </w:r>
      <w:r w:rsidR="00A56139" w:rsidRPr="00A56139">
        <w:rPr>
          <w:rFonts w:ascii="Arial" w:hAnsi="Arial" w:cs="Arial"/>
          <w:bCs/>
          <w:iCs/>
          <w:sz w:val="22"/>
          <w:szCs w:val="22"/>
          <w:lang w:val="sk-SK"/>
        </w:rPr>
        <w:t xml:space="preserve">Napriek veľkému nárastu indexu  tržieb v máji, tržby stále zaostávali o takmer 13 % oproti tržbám, ktoré boli vykazované </w:t>
      </w:r>
      <w:r w:rsidR="00A56139">
        <w:rPr>
          <w:rFonts w:ascii="Arial" w:hAnsi="Arial" w:cs="Arial"/>
          <w:bCs/>
          <w:iCs/>
          <w:sz w:val="22"/>
          <w:szCs w:val="22"/>
          <w:lang w:val="sk-SK"/>
        </w:rPr>
        <w:t>pr</w:t>
      </w:r>
      <w:r w:rsidR="00A56139" w:rsidRPr="00A56139">
        <w:rPr>
          <w:rFonts w:ascii="Arial" w:hAnsi="Arial" w:cs="Arial"/>
          <w:bCs/>
          <w:iCs/>
          <w:sz w:val="22"/>
          <w:szCs w:val="22"/>
          <w:lang w:val="sk-SK"/>
        </w:rPr>
        <w:t xml:space="preserve">ed </w:t>
      </w:r>
      <w:r w:rsidR="00A56139">
        <w:rPr>
          <w:rFonts w:ascii="Arial" w:hAnsi="Arial" w:cs="Arial"/>
          <w:bCs/>
          <w:iCs/>
          <w:sz w:val="22"/>
          <w:szCs w:val="22"/>
          <w:lang w:val="sk-SK"/>
        </w:rPr>
        <w:t>pa</w:t>
      </w:r>
      <w:r w:rsidR="00A56139" w:rsidRPr="00A56139">
        <w:rPr>
          <w:rFonts w:ascii="Arial" w:hAnsi="Arial" w:cs="Arial"/>
          <w:bCs/>
          <w:iCs/>
          <w:sz w:val="22"/>
          <w:szCs w:val="22"/>
          <w:lang w:val="sk-SK"/>
        </w:rPr>
        <w:t>ndémiou.</w:t>
      </w:r>
    </w:p>
    <w:p w:rsidR="00E335FA" w:rsidRPr="00E335FA" w:rsidRDefault="00E335FA" w:rsidP="00E335FA">
      <w:pPr>
        <w:jc w:val="both"/>
        <w:rPr>
          <w:rFonts w:ascii="Arial" w:hAnsi="Arial" w:cs="Arial"/>
          <w:bCs/>
          <w:iCs/>
          <w:sz w:val="22"/>
          <w:szCs w:val="22"/>
          <w:lang w:val="sk-SK"/>
        </w:rPr>
      </w:pPr>
      <w:r w:rsidRPr="00E335FA">
        <w:rPr>
          <w:rFonts w:ascii="Arial" w:hAnsi="Arial" w:cs="Arial"/>
          <w:bCs/>
          <w:iCs/>
          <w:sz w:val="22"/>
          <w:szCs w:val="22"/>
          <w:lang w:val="sk-SK"/>
        </w:rPr>
        <w:t>Vývoj podľa sekcií SK NACE Rev.2 ovplyvnil rast v priemyselnej výrobe o 35,8 %; dodávke vody; čistení a odvode odpadových vôd, odpadoch a službách odstraňovania odpadov o 12,1 %; dodávke elektriny, plynu, pary a studeného vzduchu o 9,8 % a v ťažbe a dobývaní o 2,3 %.</w:t>
      </w:r>
    </w:p>
    <w:p w:rsidR="00E335FA" w:rsidRPr="00E335FA" w:rsidRDefault="00E335FA" w:rsidP="00E335FA">
      <w:pPr>
        <w:pStyle w:val="Zarkazkladnhotextu2"/>
        <w:ind w:firstLine="0"/>
        <w:rPr>
          <w:rFonts w:ascii="Arial" w:hAnsi="Arial" w:cs="Arial"/>
          <w:bCs/>
          <w:iCs/>
          <w:color w:val="auto"/>
          <w:sz w:val="22"/>
          <w:szCs w:val="22"/>
          <w:lang w:eastAsia="cs-CZ"/>
        </w:rPr>
      </w:pPr>
      <w:r w:rsidRP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Z priemyselných odvetví, ktoré sa najviac podieľali na celkovom raste tržieb najvýznamnejšie zvýšenie zaznamenali medziročne vo výrobe dopravných prostriedkov (o 54,8 %). Tržby ďalej vzrástli vo výrobe kovov a kovových konštrukcií okrem strojov a zariadení (o 40,2 %), výrobe strojov a zariadení </w:t>
      </w:r>
      <w:proofErr w:type="spellStart"/>
      <w:r w:rsidRP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i.n</w:t>
      </w:r>
      <w:proofErr w:type="spellEnd"/>
      <w:r w:rsidRP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. ( o 43,3 %), výrobe počítačových, elektronických a optických výrobkov (o 46,6 %) a vo výrobe výrobkov z gumy a plastu a ostatných nekovových minerálnych výrobkov (o 22 %). Tržby klesli iba vo výrobe koksu a rafinovaných ropných produktov (o 2,8 %).</w:t>
      </w:r>
    </w:p>
    <w:p w:rsidR="00A50787" w:rsidRDefault="00E335FA" w:rsidP="00E3734C">
      <w:pPr>
        <w:jc w:val="both"/>
        <w:rPr>
          <w:rFonts w:ascii="Arial" w:hAnsi="Arial" w:cs="Arial"/>
          <w:bCs/>
          <w:iCs/>
          <w:sz w:val="22"/>
          <w:szCs w:val="22"/>
          <w:lang w:val="sk-SK"/>
        </w:rPr>
      </w:pPr>
      <w:r w:rsidRPr="00E335FA">
        <w:rPr>
          <w:rFonts w:ascii="Arial" w:hAnsi="Arial" w:cs="Arial"/>
          <w:bCs/>
          <w:iCs/>
          <w:sz w:val="22"/>
          <w:szCs w:val="22"/>
          <w:lang w:val="sk-SK"/>
        </w:rPr>
        <w:t xml:space="preserve">Po očistení od sezónnych vplyvov (vrátane vplyvu počtu pracovných dní) tržby v máji 2021 oproti aprílu 2021 klesli  o 5,3 %.    </w:t>
      </w:r>
    </w:p>
    <w:p w:rsidR="00C17156" w:rsidRDefault="00C17156" w:rsidP="00E3734C">
      <w:pPr>
        <w:jc w:val="both"/>
        <w:rPr>
          <w:rFonts w:ascii="Arial" w:hAnsi="Arial" w:cs="Arial"/>
          <w:bCs/>
          <w:iCs/>
          <w:sz w:val="22"/>
          <w:szCs w:val="22"/>
          <w:lang w:val="sk-SK"/>
        </w:rPr>
      </w:pPr>
    </w:p>
    <w:p w:rsidR="00E335FA" w:rsidRPr="00A50787" w:rsidRDefault="00E335FA" w:rsidP="00E3734C">
      <w:pPr>
        <w:jc w:val="both"/>
        <w:rPr>
          <w:rFonts w:ascii="Arial" w:hAnsi="Arial" w:cs="Arial"/>
          <w:bCs/>
          <w:iCs/>
          <w:sz w:val="22"/>
          <w:szCs w:val="22"/>
          <w:lang w:val="sk-SK"/>
        </w:rPr>
      </w:pPr>
    </w:p>
    <w:p w:rsidR="00E335FA" w:rsidRPr="00E335FA" w:rsidRDefault="000369A9" w:rsidP="00E335FA">
      <w:pPr>
        <w:jc w:val="both"/>
        <w:rPr>
          <w:rFonts w:ascii="Arial" w:hAnsi="Arial" w:cs="Arial"/>
          <w:bCs/>
          <w:iCs/>
          <w:sz w:val="22"/>
          <w:szCs w:val="22"/>
          <w:lang w:val="sk-SK"/>
        </w:rPr>
      </w:pPr>
      <w:r w:rsidRPr="005B0790">
        <w:rPr>
          <w:rFonts w:ascii="Arial" w:hAnsi="Arial" w:cs="Arial"/>
          <w:b/>
          <w:iCs/>
          <w:sz w:val="22"/>
          <w:szCs w:val="22"/>
        </w:rPr>
        <w:t xml:space="preserve">  </w:t>
      </w:r>
      <w:r w:rsidRPr="005B0790">
        <w:rPr>
          <w:rFonts w:ascii="Arial" w:hAnsi="Arial"/>
          <w:sz w:val="22"/>
          <w:szCs w:val="22"/>
        </w:rPr>
        <w:t xml:space="preserve"> </w:t>
      </w:r>
      <w:r w:rsidR="009760C9" w:rsidRPr="005B0790">
        <w:rPr>
          <w:rFonts w:ascii="Arial" w:hAnsi="Arial" w:cs="Arial"/>
          <w:b/>
          <w:bCs/>
          <w:iCs/>
          <w:sz w:val="22"/>
          <w:szCs w:val="22"/>
        </w:rPr>
        <w:t xml:space="preserve">Produktivita práce </w:t>
      </w:r>
      <w:r w:rsidR="00D96735" w:rsidRPr="005B0790">
        <w:rPr>
          <w:rFonts w:ascii="Arial" w:hAnsi="Arial" w:cs="Arial"/>
          <w:b/>
          <w:bCs/>
          <w:iCs/>
          <w:sz w:val="22"/>
          <w:szCs w:val="22"/>
        </w:rPr>
        <w:t>z </w:t>
      </w:r>
      <w:proofErr w:type="spellStart"/>
      <w:r w:rsidR="00D96735" w:rsidRPr="005B0790">
        <w:rPr>
          <w:rFonts w:ascii="Arial" w:hAnsi="Arial" w:cs="Arial"/>
          <w:b/>
          <w:bCs/>
          <w:iCs/>
          <w:sz w:val="22"/>
          <w:szCs w:val="22"/>
        </w:rPr>
        <w:t>tržieb</w:t>
      </w:r>
      <w:proofErr w:type="spellEnd"/>
      <w:r w:rsidR="00D96735" w:rsidRPr="005B0790">
        <w:rPr>
          <w:rFonts w:ascii="Arial" w:hAnsi="Arial" w:cs="Arial"/>
          <w:b/>
          <w:bCs/>
          <w:iCs/>
          <w:sz w:val="22"/>
          <w:szCs w:val="22"/>
        </w:rPr>
        <w:t xml:space="preserve"> za </w:t>
      </w:r>
      <w:proofErr w:type="spellStart"/>
      <w:r w:rsidR="00D96735" w:rsidRPr="005B0790">
        <w:rPr>
          <w:rFonts w:ascii="Arial" w:hAnsi="Arial" w:cs="Arial"/>
          <w:b/>
          <w:bCs/>
          <w:iCs/>
          <w:sz w:val="22"/>
          <w:szCs w:val="22"/>
        </w:rPr>
        <w:t>vlastné</w:t>
      </w:r>
      <w:proofErr w:type="spellEnd"/>
      <w:r w:rsidR="00D96735" w:rsidRPr="005B0790">
        <w:rPr>
          <w:rFonts w:ascii="Arial" w:hAnsi="Arial" w:cs="Arial"/>
          <w:b/>
          <w:bCs/>
          <w:iCs/>
          <w:sz w:val="22"/>
          <w:szCs w:val="22"/>
        </w:rPr>
        <w:t xml:space="preserve"> výkony a tovar </w:t>
      </w:r>
      <w:proofErr w:type="spellStart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>meraná</w:t>
      </w:r>
      <w:proofErr w:type="spellEnd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>objemom</w:t>
      </w:r>
      <w:proofErr w:type="spellEnd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proofErr w:type="spellStart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>tržieb</w:t>
      </w:r>
      <w:proofErr w:type="spellEnd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 xml:space="preserve"> na </w:t>
      </w:r>
      <w:proofErr w:type="spellStart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>zamestnanú</w:t>
      </w:r>
      <w:proofErr w:type="spellEnd"/>
      <w:r w:rsidR="00705F68" w:rsidRPr="005B0790">
        <w:rPr>
          <w:rFonts w:ascii="Arial" w:hAnsi="Arial" w:cs="Arial"/>
          <w:b/>
          <w:bCs/>
          <w:iCs/>
          <w:sz w:val="22"/>
          <w:szCs w:val="22"/>
        </w:rPr>
        <w:t xml:space="preserve"> osobu </w:t>
      </w:r>
      <w:proofErr w:type="spellStart"/>
      <w:r w:rsidR="000A3C5C" w:rsidRPr="005B0790">
        <w:rPr>
          <w:rFonts w:ascii="Arial" w:hAnsi="Arial" w:cs="Arial"/>
          <w:b/>
          <w:bCs/>
          <w:iCs/>
          <w:sz w:val="22"/>
          <w:szCs w:val="22"/>
        </w:rPr>
        <w:t>sa</w:t>
      </w:r>
      <w:proofErr w:type="spellEnd"/>
      <w:r w:rsidR="000A3C5C" w:rsidRPr="005B0790">
        <w:rPr>
          <w:rFonts w:ascii="Arial" w:hAnsi="Arial" w:cs="Arial"/>
          <w:bCs/>
          <w:iCs/>
          <w:sz w:val="22"/>
          <w:szCs w:val="22"/>
        </w:rPr>
        <w:t xml:space="preserve"> </w:t>
      </w:r>
      <w:r w:rsidR="00E335FA" w:rsidRPr="00E335FA">
        <w:rPr>
          <w:rFonts w:ascii="Arial" w:hAnsi="Arial" w:cs="Arial"/>
          <w:bCs/>
          <w:iCs/>
          <w:sz w:val="22"/>
          <w:szCs w:val="22"/>
          <w:lang w:val="sk-SK"/>
        </w:rPr>
        <w:t xml:space="preserve">v máji medziročne zvýšila o 34,9 %. Produktivita vzrástla vo všetkých odvetviach priemyslu, najviac vo výrobe dopravných prostriedkov; výrobe počítačových, elektronických a optických výrobkov; výrobe kovov a kovových konštrukcií okrem strojov a zariadení; výrobe strojov a zariadení </w:t>
      </w:r>
      <w:proofErr w:type="spellStart"/>
      <w:r w:rsidR="00E335FA" w:rsidRPr="00E335FA">
        <w:rPr>
          <w:rFonts w:ascii="Arial" w:hAnsi="Arial" w:cs="Arial"/>
          <w:bCs/>
          <w:iCs/>
          <w:sz w:val="22"/>
          <w:szCs w:val="22"/>
          <w:lang w:val="sk-SK"/>
        </w:rPr>
        <w:t>i.n</w:t>
      </w:r>
      <w:proofErr w:type="spellEnd"/>
      <w:r w:rsidR="00E335FA" w:rsidRPr="00E335FA">
        <w:rPr>
          <w:rFonts w:ascii="Arial" w:hAnsi="Arial" w:cs="Arial"/>
          <w:bCs/>
          <w:iCs/>
          <w:sz w:val="22"/>
          <w:szCs w:val="22"/>
          <w:lang w:val="sk-SK"/>
        </w:rPr>
        <w:t xml:space="preserve">. a vo výrobe elektrických zariadení. </w:t>
      </w:r>
    </w:p>
    <w:p w:rsidR="002D1C30" w:rsidRPr="005B0790" w:rsidRDefault="006B53E2" w:rsidP="00E335FA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5B0790">
        <w:rPr>
          <w:rFonts w:ascii="Arial" w:hAnsi="Arial" w:cs="Arial"/>
          <w:bCs/>
          <w:iCs/>
          <w:sz w:val="22"/>
          <w:szCs w:val="22"/>
        </w:rPr>
        <w:t xml:space="preserve"> </w:t>
      </w:r>
      <w:r w:rsidR="002D1C30" w:rsidRPr="005B0790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2D1C30" w:rsidRPr="005B0790" w:rsidRDefault="002D1C30" w:rsidP="00F61B93">
      <w:pPr>
        <w:pStyle w:val="Zarkazkladnhotextu2"/>
        <w:ind w:firstLine="0"/>
        <w:rPr>
          <w:rFonts w:ascii="Arial" w:hAnsi="Arial" w:cs="Arial"/>
          <w:bCs/>
          <w:iCs/>
          <w:color w:val="auto"/>
          <w:sz w:val="22"/>
          <w:szCs w:val="22"/>
          <w:lang w:val="cs-CZ" w:eastAsia="cs-CZ"/>
        </w:rPr>
      </w:pPr>
    </w:p>
    <w:p w:rsidR="00E335FA" w:rsidRPr="00E335FA" w:rsidRDefault="00BA6D82" w:rsidP="00E335FA">
      <w:pPr>
        <w:pStyle w:val="Zarkazkladnhotextu2"/>
        <w:ind w:firstLine="0"/>
        <w:rPr>
          <w:rFonts w:ascii="Arial" w:hAnsi="Arial" w:cs="Arial"/>
          <w:bCs/>
          <w:iCs/>
          <w:color w:val="auto"/>
          <w:sz w:val="22"/>
          <w:szCs w:val="22"/>
          <w:lang w:eastAsia="cs-CZ"/>
        </w:rPr>
      </w:pPr>
      <w:r w:rsidRPr="005B0790">
        <w:rPr>
          <w:rFonts w:ascii="Arial" w:hAnsi="Arial" w:cs="Arial"/>
          <w:b/>
          <w:bCs/>
          <w:sz w:val="22"/>
          <w:szCs w:val="22"/>
        </w:rPr>
        <w:t xml:space="preserve">   </w:t>
      </w:r>
      <w:r w:rsidR="00421673" w:rsidRPr="005B0790">
        <w:rPr>
          <w:rFonts w:ascii="Arial" w:hAnsi="Arial" w:cs="Arial"/>
          <w:b/>
          <w:bCs/>
          <w:iCs/>
          <w:color w:val="auto"/>
          <w:sz w:val="22"/>
          <w:szCs w:val="22"/>
          <w:lang w:eastAsia="cs-CZ"/>
        </w:rPr>
        <w:t>Zamestnanosť</w:t>
      </w:r>
      <w:r w:rsidR="009057C9" w:rsidRPr="005B0790">
        <w:rPr>
          <w:rFonts w:ascii="Arial" w:hAnsi="Arial" w:cs="Arial"/>
          <w:b/>
          <w:bCs/>
          <w:iCs/>
          <w:color w:val="auto"/>
          <w:sz w:val="22"/>
          <w:szCs w:val="22"/>
          <w:lang w:eastAsia="cs-CZ"/>
        </w:rPr>
        <w:t xml:space="preserve"> </w:t>
      </w:r>
      <w:r w:rsidR="00E335FA" w:rsidRP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v máji </w:t>
      </w:r>
      <w:r w:rsidR="00B43C66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sa </w:t>
      </w:r>
      <w:bookmarkStart w:id="1" w:name="_GoBack"/>
      <w:bookmarkEnd w:id="1"/>
      <w:r w:rsidR="00E335FA" w:rsidRP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medziročne znížila o 2,3 %. Z priemyselných odvetví, ktoré sa najviac podieľali na poklese zamestnanosti celkom najvýznamnejšie zníženie zaznamenali vo výrobe kovov a kovových konštrukcií okrem strojov a zariadení (o 4,5 %), výrobe drevených a papierových výrobkov, tlače (o 6,5 %), výrobe textilu, odevov, kože a kožených výrobkov (o 6,7 %), ostatnej výrobe, oprave a inštalácii strojov a zariadení (o 3,8 %) a vo výrobe dopravných prostriedkov  (o 1 %). Zamestnanosť v máji vzrástla iba vo výrobe strojov a zariadení </w:t>
      </w:r>
      <w:proofErr w:type="spellStart"/>
      <w:r w:rsidR="00E335FA" w:rsidRP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i.n</w:t>
      </w:r>
      <w:proofErr w:type="spellEnd"/>
      <w:r w:rsidR="00E335FA" w:rsidRP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. (o 2,1 %), výrobe chemikálií a chemických produktov (o 2,9 %) a vo výrobe základných farmaceutických výrobkov a farmaceutických prípravkov (o 4,1 %). </w:t>
      </w:r>
    </w:p>
    <w:p w:rsidR="00705F68" w:rsidRDefault="00705F68" w:rsidP="00F753DA">
      <w:pPr>
        <w:pStyle w:val="Zarkazkladnhotextu2"/>
        <w:ind w:firstLine="0"/>
        <w:rPr>
          <w:rFonts w:ascii="Arial" w:hAnsi="Arial" w:cs="Arial"/>
          <w:bCs/>
          <w:iCs/>
          <w:color w:val="auto"/>
          <w:sz w:val="22"/>
          <w:szCs w:val="22"/>
          <w:lang w:eastAsia="cs-CZ"/>
        </w:rPr>
      </w:pPr>
    </w:p>
    <w:p w:rsidR="00DB509D" w:rsidRPr="005B0790" w:rsidRDefault="00DB509D" w:rsidP="00F753DA">
      <w:pPr>
        <w:pStyle w:val="Zarkazkladnhotextu2"/>
        <w:ind w:firstLine="0"/>
        <w:rPr>
          <w:rFonts w:ascii="Arial" w:hAnsi="Arial" w:cs="Arial"/>
          <w:bCs/>
          <w:iCs/>
          <w:color w:val="auto"/>
          <w:sz w:val="22"/>
          <w:szCs w:val="22"/>
          <w:lang w:eastAsia="cs-CZ"/>
        </w:rPr>
      </w:pPr>
    </w:p>
    <w:p w:rsidR="002D1C30" w:rsidRPr="005B0790" w:rsidRDefault="000369A9" w:rsidP="002D1C30">
      <w:pPr>
        <w:pStyle w:val="Zarkazkladnhotextu2"/>
        <w:ind w:firstLine="0"/>
        <w:rPr>
          <w:rFonts w:ascii="Arial" w:hAnsi="Arial" w:cs="Arial"/>
          <w:bCs/>
          <w:iCs/>
          <w:color w:val="auto"/>
          <w:sz w:val="22"/>
          <w:szCs w:val="22"/>
          <w:lang w:eastAsia="cs-CZ"/>
        </w:rPr>
      </w:pPr>
      <w:r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   </w:t>
      </w:r>
      <w:r w:rsidR="00421673" w:rsidRPr="005B0790">
        <w:rPr>
          <w:rFonts w:ascii="Arial" w:hAnsi="Arial" w:cs="Arial"/>
          <w:b/>
          <w:bCs/>
          <w:iCs/>
          <w:color w:val="auto"/>
          <w:sz w:val="22"/>
          <w:szCs w:val="22"/>
          <w:lang w:eastAsia="cs-CZ"/>
        </w:rPr>
        <w:t>Priemerná nominálna mesačná mzda</w:t>
      </w:r>
      <w:r w:rsidR="00421673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 </w:t>
      </w:r>
      <w:r w:rsidR="002D1C30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sa v </w:t>
      </w:r>
      <w:r w:rsid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máji</w:t>
      </w:r>
      <w:r w:rsidR="002D1C30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 zvýšila o</w:t>
      </w:r>
      <w:r w:rsid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 </w:t>
      </w:r>
      <w:r w:rsidR="00A50787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1</w:t>
      </w:r>
      <w:r w:rsid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4,3</w:t>
      </w:r>
      <w:r w:rsidR="00716245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 % na 1 </w:t>
      </w:r>
      <w:r w:rsid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385</w:t>
      </w:r>
      <w:r w:rsidR="002D1C30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 Eur</w:t>
      </w:r>
      <w:bookmarkStart w:id="2" w:name="OLE_LINK1"/>
      <w:r w:rsidR="002D1C30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, </w:t>
      </w:r>
      <w:bookmarkEnd w:id="2"/>
      <w:r w:rsidR="002D1C30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reálna mzda vzrástla o</w:t>
      </w:r>
      <w:r w:rsidR="00A50787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 1</w:t>
      </w:r>
      <w:r w:rsidR="00E335FA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1</w:t>
      </w:r>
      <w:r w:rsidR="00A50787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>,8</w:t>
      </w:r>
      <w:r w:rsidR="002D1C30" w:rsidRPr="005B0790">
        <w:rPr>
          <w:rFonts w:ascii="Arial" w:hAnsi="Arial" w:cs="Arial"/>
          <w:bCs/>
          <w:iCs/>
          <w:color w:val="auto"/>
          <w:sz w:val="22"/>
          <w:szCs w:val="22"/>
          <w:lang w:eastAsia="cs-CZ"/>
        </w:rPr>
        <w:t xml:space="preserve"> %. </w:t>
      </w:r>
    </w:p>
    <w:p w:rsidR="00716245" w:rsidRDefault="00716245" w:rsidP="006B53E2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  <w:r w:rsidRPr="005B0790">
        <w:rPr>
          <w:rFonts w:ascii="Arial" w:hAnsi="Arial" w:cs="Arial"/>
          <w:b/>
          <w:bCs/>
          <w:sz w:val="22"/>
          <w:szCs w:val="22"/>
        </w:rPr>
        <w:t xml:space="preserve">   </w:t>
      </w:r>
    </w:p>
    <w:p w:rsidR="00AF6654" w:rsidRPr="005B0790" w:rsidRDefault="00AF6654" w:rsidP="00AF6654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AF6654" w:rsidRPr="005B0790" w:rsidRDefault="00AF6654" w:rsidP="00AF6654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AF6654" w:rsidRDefault="00AF6654" w:rsidP="00AF6654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</w:p>
    <w:p w:rsidR="00CB33BF" w:rsidRPr="005B0790" w:rsidRDefault="00CB33BF" w:rsidP="00CB33BF">
      <w:pPr>
        <w:pStyle w:val="Bulletin"/>
        <w:rPr>
          <w:rFonts w:ascii="Arial" w:hAnsi="Arial" w:cs="Arial"/>
          <w:szCs w:val="22"/>
        </w:rPr>
      </w:pPr>
      <w:r w:rsidRPr="005B0790">
        <w:rPr>
          <w:noProof/>
          <w:szCs w:val="22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12A4F8" wp14:editId="294F838E">
                <wp:simplePos x="0" y="0"/>
                <wp:positionH relativeFrom="column">
                  <wp:posOffset>17780</wp:posOffset>
                </wp:positionH>
                <wp:positionV relativeFrom="paragraph">
                  <wp:posOffset>153035</wp:posOffset>
                </wp:positionV>
                <wp:extent cx="1920875" cy="635"/>
                <wp:effectExtent l="0" t="0" r="22225" b="3746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08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B171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pt,12.05pt" to="152.6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qfoAIAAJsFAAAOAAAAZHJzL2Uyb0RvYy54bWysVF1v2jAUfZ+0/2D5Pc0HCYSoMLUh7KXb&#10;KrXTnk3sEGuOHdmGgKb9910bSEf3sGkqSJE/ro/PPfdc3344dALtmTZcyQWObyKMmKwV5XK7wF+f&#10;10GOkbFEUiKUZAt8ZAZ/WL5/dzv0BUtUqwRlGgGINMXQL3BrbV+Eoalb1hFzo3omYbNRuiMWpnob&#10;Uk0GQO9EmETRNByUpr1WNTMGVlenTbz0+E3DavulaQyzSCwwcLP+q/13477h8pYUW036ltdnGuQ/&#10;WHSES7h0hFoRS9BO8z+gOl5rZVRjb2rVhappeM18DpBNHL3K5qklPfO5gDimH2Uybwdbf94/asQp&#10;1A4jSToo0QOXDCVOmaE3BQSU8lG73OqDfOofVP3dIKnKlsgt8wyfjz0ci92J8OqIm5ge8DfDJ0Uh&#10;huys8jIdGt05SBAAHXw1jmM12MGiGhbjeRLlswyjGvamk8zjk+JytNfGfmSqQ26wwAJYe2iyfzDW&#10;USHFJcTdJNWaC+HLLSQaFnieJZk/YJTg1G26MKO3m1JotCfOMP53vvcqTKudpB6sZYRWkiLrRZBg&#10;cuzQTYeRYNASMPBxlnDx9zggLaTjwbx3T5nA7GBh6NdBHO+rH/NoXuVVngZpMq2CNFqtgrt1mQbT&#10;dTzLVpNVWa7iny7BOC1aTimTLseLx+P03zx07raTO0eXj2KG1+hedSB7zfRunUWzdJIHs1k2CdJJ&#10;FQX3+boM7sp4Op1V9+V99Ypp5bM3b0N2lNKxUjvL9FNLB0S5s80kmyfgfMrhTUhmp3ojIrZQudpq&#10;jLSy37htvc+dQx3GlUfyyP3PHhnRT0JcauhmYxXOub1IBTW/1Ne3j+uYU+9tFD0+audl10nwAvhD&#10;59fKPTG/z33Uy5u6/AUAAP//AwBQSwMEFAAGAAgAAAAhANySzMzdAAAABwEAAA8AAABkcnMvZG93&#10;bnJldi54bWxMjktPwzAQhO9I/AdrkbhRpykvhThVeVRwQ7Tl0Ns2XpKIeB3FbpPy69me4LSandHM&#10;l89H16oD9aHxbGA6SUARl942XBnYrJdX96BCRLbYeiYDRwowL87PcsysH/iDDqtYKSnhkKGBOsYu&#10;0zqUNTkME98Ri/fle4dRZF9p2+Mg5a7VaZLcaocNy0KNHT3VVH6v9s7A4jXeHbfLl47x/Wf7bIfx&#10;7fFzNObyYlw8gIo0xr8wnPAFHQph2vk926BaA6mARznXU1Biz5KbGajd6ZGCLnL9n7/4BQAA//8D&#10;AFBLAQItABQABgAIAAAAIQC2gziS/gAAAOEBAAATAAAAAAAAAAAAAAAAAAAAAABbQ29udGVudF9U&#10;eXBlc10ueG1sUEsBAi0AFAAGAAgAAAAhADj9If/WAAAAlAEAAAsAAAAAAAAAAAAAAAAALwEAAF9y&#10;ZWxzLy5yZWxzUEsBAi0AFAAGAAgAAAAhAJt9yp+gAgAAmwUAAA4AAAAAAAAAAAAAAAAALgIAAGRy&#10;cy9lMm9Eb2MueG1sUEsBAi0AFAAGAAgAAAAhANySzMzdAAAABwEAAA8AAAAAAAAAAAAAAAAA+gQA&#10;AGRycy9kb3ducmV2LnhtbFBLBQYAAAAABAAEAPMAAAAEBg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:rsidR="00CB33BF" w:rsidRPr="006F3BAF" w:rsidRDefault="00CB33BF" w:rsidP="00CB33BF">
      <w:pPr>
        <w:pStyle w:val="Bulletin"/>
        <w:rPr>
          <w:rFonts w:ascii="Arial" w:hAnsi="Arial" w:cs="Arial"/>
          <w:sz w:val="20"/>
        </w:rPr>
      </w:pPr>
      <w:r w:rsidRPr="005B0790">
        <w:rPr>
          <w:rFonts w:ascii="Arial" w:hAnsi="Arial" w:cs="Arial"/>
          <w:szCs w:val="22"/>
          <w:vertAlign w:val="superscript"/>
        </w:rPr>
        <w:t>1)</w:t>
      </w:r>
      <w:r w:rsidRPr="005B0790">
        <w:rPr>
          <w:rFonts w:ascii="Arial" w:hAnsi="Arial" w:cs="Arial"/>
          <w:szCs w:val="22"/>
        </w:rPr>
        <w:t xml:space="preserve">  </w:t>
      </w:r>
      <w:r w:rsidRPr="006F3BAF">
        <w:rPr>
          <w:rFonts w:ascii="Arial" w:hAnsi="Arial" w:cs="Arial"/>
          <w:sz w:val="20"/>
        </w:rPr>
        <w:t xml:space="preserve">index očistený o vplyv počtu pracovných dní </w:t>
      </w:r>
    </w:p>
    <w:p w:rsidR="00CB33BF" w:rsidRPr="006F3BAF" w:rsidRDefault="00CB33BF" w:rsidP="00CB33BF">
      <w:pPr>
        <w:pStyle w:val="Bulletin"/>
        <w:rPr>
          <w:rFonts w:ascii="Arial" w:hAnsi="Arial" w:cs="Arial"/>
          <w:sz w:val="20"/>
          <w:lang w:val="cs-CZ"/>
        </w:rPr>
      </w:pPr>
      <w:r w:rsidRPr="006F3BAF">
        <w:rPr>
          <w:rFonts w:ascii="Arial" w:hAnsi="Arial" w:cs="Arial"/>
          <w:sz w:val="20"/>
          <w:vertAlign w:val="superscript"/>
        </w:rPr>
        <w:t xml:space="preserve">2)    </w:t>
      </w:r>
      <w:r w:rsidRPr="006F3BAF">
        <w:rPr>
          <w:rFonts w:ascii="Arial" w:hAnsi="Arial" w:cs="Arial"/>
          <w:sz w:val="20"/>
          <w:lang w:val="cs-CZ"/>
        </w:rPr>
        <w:t xml:space="preserve">index </w:t>
      </w:r>
      <w:proofErr w:type="spellStart"/>
      <w:r w:rsidRPr="006F3BAF">
        <w:rPr>
          <w:rFonts w:ascii="Arial" w:hAnsi="Arial" w:cs="Arial"/>
          <w:sz w:val="20"/>
          <w:lang w:val="cs-CZ"/>
        </w:rPr>
        <w:t>rovnaké</w:t>
      </w:r>
      <w:proofErr w:type="spellEnd"/>
      <w:r w:rsidRPr="006F3BAF">
        <w:rPr>
          <w:rFonts w:ascii="Arial" w:hAnsi="Arial" w:cs="Arial"/>
          <w:sz w:val="20"/>
          <w:lang w:val="cs-CZ"/>
        </w:rPr>
        <w:t xml:space="preserve"> </w:t>
      </w:r>
      <w:proofErr w:type="spellStart"/>
      <w:r w:rsidRPr="006F3BAF">
        <w:rPr>
          <w:rFonts w:ascii="Arial" w:hAnsi="Arial" w:cs="Arial"/>
          <w:sz w:val="20"/>
          <w:lang w:val="cs-CZ"/>
        </w:rPr>
        <w:t>obdobie</w:t>
      </w:r>
      <w:proofErr w:type="spellEnd"/>
      <w:r w:rsidRPr="006F3BAF">
        <w:rPr>
          <w:rFonts w:ascii="Arial" w:hAnsi="Arial" w:cs="Arial"/>
          <w:sz w:val="20"/>
          <w:lang w:val="cs-CZ"/>
        </w:rPr>
        <w:t xml:space="preserve"> minulého roka = 100 v </w:t>
      </w:r>
      <w:proofErr w:type="spellStart"/>
      <w:r w:rsidRPr="006F3BAF">
        <w:rPr>
          <w:rFonts w:ascii="Arial" w:hAnsi="Arial" w:cs="Arial"/>
          <w:sz w:val="20"/>
          <w:lang w:val="cs-CZ"/>
        </w:rPr>
        <w:t>stálych</w:t>
      </w:r>
      <w:proofErr w:type="spellEnd"/>
      <w:r w:rsidRPr="006F3BAF">
        <w:rPr>
          <w:rFonts w:ascii="Arial" w:hAnsi="Arial" w:cs="Arial"/>
          <w:sz w:val="20"/>
          <w:lang w:val="cs-CZ"/>
        </w:rPr>
        <w:t xml:space="preserve"> cenách (</w:t>
      </w:r>
      <w:proofErr w:type="spellStart"/>
      <w:r w:rsidRPr="006F3BAF">
        <w:rPr>
          <w:rFonts w:ascii="Arial" w:hAnsi="Arial" w:cs="Arial"/>
          <w:sz w:val="20"/>
          <w:lang w:val="cs-CZ"/>
        </w:rPr>
        <w:t>december</w:t>
      </w:r>
      <w:proofErr w:type="spellEnd"/>
      <w:r w:rsidRPr="006F3BAF">
        <w:rPr>
          <w:rFonts w:ascii="Arial" w:hAnsi="Arial" w:cs="Arial"/>
          <w:sz w:val="20"/>
          <w:lang w:val="cs-CZ"/>
        </w:rPr>
        <w:t xml:space="preserve"> 2015)</w:t>
      </w:r>
    </w:p>
    <w:p w:rsidR="00CB33BF" w:rsidRPr="006F3BAF" w:rsidRDefault="00CB33BF" w:rsidP="00CB33BF">
      <w:pPr>
        <w:pStyle w:val="Bulletin"/>
        <w:rPr>
          <w:rFonts w:ascii="Arial" w:hAnsi="Arial" w:cs="Arial"/>
          <w:sz w:val="20"/>
          <w:lang w:val="cs-CZ"/>
        </w:rPr>
      </w:pPr>
    </w:p>
    <w:p w:rsidR="00CB33BF" w:rsidRPr="005B0790" w:rsidRDefault="00CB33BF" w:rsidP="00CB33BF">
      <w:pPr>
        <w:pStyle w:val="Bulletin"/>
        <w:rPr>
          <w:rFonts w:ascii="Arial" w:hAnsi="Arial" w:cs="Arial"/>
          <w:bCs/>
          <w:iCs/>
          <w:szCs w:val="22"/>
        </w:rPr>
      </w:pPr>
    </w:p>
    <w:p w:rsidR="00CB33BF" w:rsidRPr="005B0790" w:rsidRDefault="00CB33BF" w:rsidP="00CB33BF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CB33BF" w:rsidRPr="005B0790" w:rsidRDefault="00CB33BF" w:rsidP="00CB33BF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CB33BF" w:rsidRPr="005B0790" w:rsidRDefault="00CB33BF" w:rsidP="00CB33BF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  <w:r w:rsidRPr="005B0790">
        <w:rPr>
          <w:rFonts w:ascii="Arial" w:hAnsi="Arial" w:cs="Arial"/>
          <w:b/>
          <w:bCs/>
          <w:sz w:val="22"/>
          <w:szCs w:val="22"/>
        </w:rPr>
        <w:t>METODICKÉ VYSVETLIVKY</w:t>
      </w:r>
    </w:p>
    <w:p w:rsidR="00CB33BF" w:rsidRDefault="00CB33BF" w:rsidP="00CB33BF">
      <w:pPr>
        <w:pStyle w:val="Zarkazkladnhotextu"/>
        <w:rPr>
          <w:rFonts w:ascii="Arial" w:hAnsi="Arial" w:cs="Arial"/>
          <w:b/>
          <w:bCs/>
          <w:sz w:val="22"/>
          <w:szCs w:val="22"/>
        </w:rPr>
      </w:pPr>
    </w:p>
    <w:p w:rsidR="00CB33BF" w:rsidRPr="005B0790" w:rsidRDefault="00CB33BF" w:rsidP="00CB33BF">
      <w:pPr>
        <w:pStyle w:val="Zarkazkladnhotextu"/>
        <w:rPr>
          <w:rFonts w:ascii="Arial" w:hAnsi="Arial" w:cs="Arial"/>
          <w:b/>
          <w:bCs/>
          <w:sz w:val="22"/>
          <w:szCs w:val="22"/>
        </w:rPr>
      </w:pPr>
    </w:p>
    <w:p w:rsidR="00CB33BF" w:rsidRPr="005B0790" w:rsidRDefault="00CB33BF" w:rsidP="00CB33BF">
      <w:pPr>
        <w:pStyle w:val="Zarkazkladnhotextu"/>
        <w:ind w:left="200" w:right="81" w:firstLine="0"/>
        <w:rPr>
          <w:rFonts w:ascii="Arial" w:hAnsi="Arial" w:cs="Arial"/>
          <w:bCs/>
          <w:iCs/>
          <w:sz w:val="22"/>
          <w:szCs w:val="22"/>
          <w:lang w:eastAsia="cs-CZ"/>
        </w:rPr>
      </w:pPr>
      <w:r>
        <w:rPr>
          <w:rFonts w:ascii="Arial" w:hAnsi="Arial" w:cs="Arial"/>
          <w:bCs/>
          <w:iCs/>
          <w:sz w:val="22"/>
          <w:szCs w:val="22"/>
          <w:lang w:eastAsia="cs-CZ"/>
        </w:rPr>
        <w:t xml:space="preserve">   </w:t>
      </w:r>
      <w:r w:rsidRPr="005B0790">
        <w:rPr>
          <w:rFonts w:ascii="Arial" w:hAnsi="Arial" w:cs="Arial"/>
          <w:bCs/>
          <w:iCs/>
          <w:sz w:val="22"/>
          <w:szCs w:val="22"/>
          <w:lang w:eastAsia="cs-CZ"/>
        </w:rPr>
        <w:t xml:space="preserve">Priemyselná produkcia (PP) je jedným z najdôležitejších konjunkturálnych ukazovateľov. Jeho výpočet nadväzuje na európsku normu </w:t>
      </w:r>
      <w:proofErr w:type="spellStart"/>
      <w:r w:rsidRPr="005B0790">
        <w:rPr>
          <w:rFonts w:ascii="Arial" w:hAnsi="Arial" w:cs="Arial"/>
          <w:bCs/>
          <w:iCs/>
          <w:sz w:val="22"/>
          <w:szCs w:val="22"/>
          <w:lang w:eastAsia="cs-CZ"/>
        </w:rPr>
        <w:t>Council</w:t>
      </w:r>
      <w:proofErr w:type="spellEnd"/>
      <w:r w:rsidRPr="005B0790">
        <w:rPr>
          <w:rFonts w:ascii="Arial" w:hAnsi="Arial" w:cs="Arial"/>
          <w:bCs/>
          <w:iCs/>
          <w:sz w:val="22"/>
          <w:szCs w:val="22"/>
          <w:lang w:eastAsia="cs-CZ"/>
        </w:rPr>
        <w:t xml:space="preserve"> </w:t>
      </w:r>
      <w:proofErr w:type="spellStart"/>
      <w:r w:rsidRPr="005B0790">
        <w:rPr>
          <w:rFonts w:ascii="Arial" w:hAnsi="Arial" w:cs="Arial"/>
          <w:bCs/>
          <w:iCs/>
          <w:sz w:val="22"/>
          <w:szCs w:val="22"/>
          <w:lang w:eastAsia="cs-CZ"/>
        </w:rPr>
        <w:t>Regulation</w:t>
      </w:r>
      <w:proofErr w:type="spellEnd"/>
      <w:r w:rsidRPr="005B0790">
        <w:rPr>
          <w:rFonts w:ascii="Arial" w:hAnsi="Arial" w:cs="Arial"/>
          <w:bCs/>
          <w:iCs/>
          <w:sz w:val="22"/>
          <w:szCs w:val="22"/>
          <w:lang w:eastAsia="cs-CZ"/>
        </w:rPr>
        <w:t xml:space="preserve"> (Nariadenie rady ES) č. 1165/98 z 19. mája 1998 o krátkodobej štatistike. Od januára 1998 je výpočet IPP založený na zmene objemu produkcie reprezentantov za rok 2015 na základe Zoznamu PRODSLOV (kompatibilný s európskym zoznamom PRODCOM) a na dvojstupňovom váhovom systéme. Zovšeobecňuje trendy priemyselnej produkcie postupnou </w:t>
      </w:r>
      <w:proofErr w:type="spellStart"/>
      <w:r w:rsidRPr="005B0790">
        <w:rPr>
          <w:rFonts w:ascii="Arial" w:hAnsi="Arial" w:cs="Arial"/>
          <w:bCs/>
          <w:iCs/>
          <w:sz w:val="22"/>
          <w:szCs w:val="22"/>
          <w:lang w:eastAsia="cs-CZ"/>
        </w:rPr>
        <w:t>agregáciou</w:t>
      </w:r>
      <w:proofErr w:type="spellEnd"/>
      <w:r w:rsidRPr="005B0790">
        <w:rPr>
          <w:rFonts w:ascii="Arial" w:hAnsi="Arial" w:cs="Arial"/>
          <w:bCs/>
          <w:iCs/>
          <w:sz w:val="22"/>
          <w:szCs w:val="22"/>
          <w:lang w:eastAsia="cs-CZ"/>
        </w:rPr>
        <w:t xml:space="preserve"> indexov produkcie vybraných reprezentantov. Reprezentantmi sú výrobky pokrývajúce minimálne 80 % objemu produkcie. Individuálne indexy produkcie týchto reprezentantov sa počítajú na základe zmeny objemu ich produkcie v referenčnom období v porovnaní s bázickým obdobím a agregujú sa do čiastkových indexov skupín výrobkov podľa ich váh. Váhami sú údaje o pridanej hodnote z ročného závodného zisťovania za rok 2015 a údaje o výrobe výrobkov v hodnotovom vyjadrení z mesačných priemyselných zisťovaní za rok 2015. Hodnoty IPP za cca 40 % reprezentantov, ktoré sú zisťované v hodnotovom vyjadrení, sú počítané na základe nových stálych cien (december 2015=100). Cenový deflátor je konštruovaný na základe vývoja cien výrobkov vyrobených v SR pre domáci a pre zahraničný trh. Údaje očistené o vplyv počtu pracovných dní, resp. sezónne očistené, sa mesačne revidujú spätne od začiatku časového radu.</w:t>
      </w:r>
    </w:p>
    <w:p w:rsidR="00CB33BF" w:rsidRDefault="00CB33BF" w:rsidP="00CB33BF">
      <w:pPr>
        <w:ind w:left="100" w:firstLine="200"/>
        <w:jc w:val="both"/>
        <w:rPr>
          <w:rFonts w:ascii="Arial" w:hAnsi="Arial" w:cs="Arial"/>
          <w:bCs/>
          <w:iCs/>
          <w:sz w:val="22"/>
          <w:szCs w:val="22"/>
          <w:lang w:val="sk-SK"/>
        </w:rPr>
      </w:pPr>
    </w:p>
    <w:p w:rsidR="00CB33BF" w:rsidRPr="005B0790" w:rsidRDefault="00CB33BF" w:rsidP="00CB33BF">
      <w:pPr>
        <w:ind w:firstLine="200"/>
        <w:jc w:val="both"/>
        <w:rPr>
          <w:rFonts w:ascii="Arial" w:hAnsi="Arial" w:cs="Arial"/>
          <w:bCs/>
          <w:iCs/>
          <w:sz w:val="22"/>
          <w:szCs w:val="22"/>
          <w:u w:val="single"/>
          <w:lang w:val="sk-SK"/>
        </w:rPr>
      </w:pPr>
    </w:p>
    <w:p w:rsidR="00CB33BF" w:rsidRDefault="00CB33BF" w:rsidP="00CB33BF">
      <w:pPr>
        <w:ind w:firstLine="20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proofErr w:type="spellStart"/>
      <w:r w:rsidRPr="0005102E">
        <w:rPr>
          <w:rFonts w:ascii="Arial" w:hAnsi="Arial" w:cs="Arial"/>
          <w:b/>
          <w:bCs/>
          <w:sz w:val="22"/>
          <w:szCs w:val="22"/>
          <w:u w:val="single"/>
        </w:rPr>
        <w:t>Súbor</w:t>
      </w:r>
      <w:proofErr w:type="spellEnd"/>
      <w:r w:rsidRPr="0005102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05102E">
        <w:rPr>
          <w:rFonts w:ascii="Arial" w:hAnsi="Arial" w:cs="Arial"/>
          <w:b/>
          <w:bCs/>
          <w:sz w:val="22"/>
          <w:szCs w:val="22"/>
          <w:u w:val="single"/>
        </w:rPr>
        <w:t>priemyselných</w:t>
      </w:r>
      <w:proofErr w:type="spellEnd"/>
      <w:r w:rsidRPr="0005102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05102E">
        <w:rPr>
          <w:rFonts w:ascii="Arial" w:hAnsi="Arial" w:cs="Arial"/>
          <w:b/>
          <w:bCs/>
          <w:sz w:val="22"/>
          <w:szCs w:val="22"/>
          <w:u w:val="single"/>
        </w:rPr>
        <w:t>organizácií</w:t>
      </w:r>
      <w:proofErr w:type="spellEnd"/>
      <w:r w:rsidRPr="0005102E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05102E">
        <w:rPr>
          <w:rFonts w:ascii="Arial" w:hAnsi="Arial" w:cs="Arial"/>
          <w:b/>
          <w:bCs/>
          <w:sz w:val="22"/>
          <w:szCs w:val="22"/>
          <w:u w:val="single"/>
        </w:rPr>
        <w:t>zahŕňa</w:t>
      </w:r>
      <w:proofErr w:type="spellEnd"/>
      <w:r w:rsidRPr="0005102E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CB33BF" w:rsidRPr="0005102E" w:rsidRDefault="00CB33BF" w:rsidP="00CB33BF">
      <w:pPr>
        <w:ind w:firstLine="20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CB33BF" w:rsidRPr="0005102E" w:rsidRDefault="00CB33BF" w:rsidP="00CB33BF">
      <w:pPr>
        <w:numPr>
          <w:ilvl w:val="0"/>
          <w:numId w:val="1"/>
        </w:numPr>
        <w:ind w:right="66"/>
        <w:jc w:val="both"/>
        <w:rPr>
          <w:rFonts w:ascii="Arial" w:hAnsi="Arial" w:cs="Arial"/>
          <w:sz w:val="22"/>
          <w:szCs w:val="22"/>
        </w:rPr>
      </w:pPr>
      <w:r w:rsidRPr="0005102E">
        <w:rPr>
          <w:rFonts w:ascii="Arial" w:hAnsi="Arial" w:cs="Arial"/>
          <w:sz w:val="22"/>
          <w:szCs w:val="22"/>
        </w:rPr>
        <w:t>podniky s </w:t>
      </w:r>
      <w:proofErr w:type="spellStart"/>
      <w:r w:rsidRPr="0005102E">
        <w:rPr>
          <w:rFonts w:ascii="Arial" w:hAnsi="Arial" w:cs="Arial"/>
          <w:sz w:val="22"/>
          <w:szCs w:val="22"/>
        </w:rPr>
        <w:t>počtom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zamestnancov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20 a </w:t>
      </w:r>
      <w:proofErr w:type="spellStart"/>
      <w:r w:rsidRPr="0005102E">
        <w:rPr>
          <w:rFonts w:ascii="Arial" w:hAnsi="Arial" w:cs="Arial"/>
          <w:sz w:val="22"/>
          <w:szCs w:val="22"/>
        </w:rPr>
        <w:t>viac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osôb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5102E">
        <w:rPr>
          <w:rFonts w:ascii="Arial" w:hAnsi="Arial" w:cs="Arial"/>
          <w:sz w:val="22"/>
          <w:szCs w:val="22"/>
        </w:rPr>
        <w:t>zapísané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do obchodného </w:t>
      </w:r>
      <w:proofErr w:type="spellStart"/>
      <w:r w:rsidRPr="0005102E">
        <w:rPr>
          <w:rFonts w:ascii="Arial" w:hAnsi="Arial" w:cs="Arial"/>
          <w:sz w:val="22"/>
          <w:szCs w:val="22"/>
        </w:rPr>
        <w:t>registra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(zdroj </w:t>
      </w:r>
      <w:proofErr w:type="spellStart"/>
      <w:r w:rsidRPr="0005102E">
        <w:rPr>
          <w:rFonts w:ascii="Arial" w:hAnsi="Arial" w:cs="Arial"/>
          <w:sz w:val="22"/>
          <w:szCs w:val="22"/>
        </w:rPr>
        <w:t>údajov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5102E">
        <w:rPr>
          <w:rFonts w:ascii="Arial" w:hAnsi="Arial" w:cs="Arial"/>
          <w:sz w:val="22"/>
          <w:szCs w:val="22"/>
        </w:rPr>
        <w:t>mesačný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výkaz Priem 1-12);</w:t>
      </w:r>
    </w:p>
    <w:p w:rsidR="00CB33BF" w:rsidRPr="0005102E" w:rsidRDefault="00CB33BF" w:rsidP="00CB33BF">
      <w:pPr>
        <w:pStyle w:val="Zarkazkladnhotextu"/>
        <w:widowControl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5102E">
        <w:rPr>
          <w:rFonts w:ascii="Arial" w:hAnsi="Arial" w:cs="Arial"/>
          <w:sz w:val="22"/>
          <w:szCs w:val="22"/>
        </w:rPr>
        <w:t xml:space="preserve">priemyselné podniky  s počtom  zamestnancov  do  19 osôb  (vrátane),  zapísané  do  obchodného registra (zdroj údajov – štvrťročný výkaz </w:t>
      </w:r>
      <w:proofErr w:type="spellStart"/>
      <w:r w:rsidRPr="0005102E">
        <w:rPr>
          <w:rFonts w:ascii="Arial" w:hAnsi="Arial" w:cs="Arial"/>
          <w:sz w:val="22"/>
          <w:szCs w:val="22"/>
        </w:rPr>
        <w:t>Prod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13-04);</w:t>
      </w:r>
    </w:p>
    <w:p w:rsidR="00CB33BF" w:rsidRPr="0005102E" w:rsidRDefault="00CB33BF" w:rsidP="00CB33BF">
      <w:pPr>
        <w:numPr>
          <w:ilvl w:val="0"/>
          <w:numId w:val="1"/>
        </w:numPr>
        <w:ind w:right="31"/>
        <w:jc w:val="both"/>
        <w:rPr>
          <w:rFonts w:ascii="Arial" w:hAnsi="Arial" w:cs="Arial"/>
          <w:sz w:val="22"/>
          <w:szCs w:val="22"/>
        </w:rPr>
      </w:pPr>
      <w:r w:rsidRPr="0005102E">
        <w:rPr>
          <w:rFonts w:ascii="Arial" w:hAnsi="Arial" w:cs="Arial"/>
          <w:sz w:val="22"/>
          <w:szCs w:val="22"/>
        </w:rPr>
        <w:t xml:space="preserve">fyzické osoby </w:t>
      </w:r>
      <w:proofErr w:type="spellStart"/>
      <w:r w:rsidRPr="0005102E">
        <w:rPr>
          <w:rFonts w:ascii="Arial" w:hAnsi="Arial" w:cs="Arial"/>
          <w:sz w:val="22"/>
          <w:szCs w:val="22"/>
        </w:rPr>
        <w:t>podnikajúce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na základe živnostenského </w:t>
      </w:r>
      <w:proofErr w:type="spellStart"/>
      <w:r w:rsidRPr="0005102E">
        <w:rPr>
          <w:rFonts w:ascii="Arial" w:hAnsi="Arial" w:cs="Arial"/>
          <w:sz w:val="22"/>
          <w:szCs w:val="22"/>
        </w:rPr>
        <w:t>oprávnenia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podľa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zákona č. 455/1991 </w:t>
      </w:r>
      <w:proofErr w:type="spellStart"/>
      <w:r w:rsidRPr="0005102E">
        <w:rPr>
          <w:rFonts w:ascii="Arial" w:hAnsi="Arial" w:cs="Arial"/>
          <w:sz w:val="22"/>
          <w:szCs w:val="22"/>
        </w:rPr>
        <w:t>Zb</w:t>
      </w:r>
      <w:proofErr w:type="spellEnd"/>
      <w:r w:rsidRPr="0005102E">
        <w:rPr>
          <w:rFonts w:ascii="Arial" w:hAnsi="Arial" w:cs="Arial"/>
          <w:sz w:val="22"/>
          <w:szCs w:val="22"/>
        </w:rPr>
        <w:t>. o </w:t>
      </w:r>
      <w:proofErr w:type="spellStart"/>
      <w:r w:rsidRPr="0005102E">
        <w:rPr>
          <w:rFonts w:ascii="Arial" w:hAnsi="Arial" w:cs="Arial"/>
          <w:sz w:val="22"/>
          <w:szCs w:val="22"/>
        </w:rPr>
        <w:t>živnostenskom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podnikaní (živnostenský zákon) v  </w:t>
      </w:r>
      <w:proofErr w:type="spellStart"/>
      <w:r w:rsidRPr="0005102E">
        <w:rPr>
          <w:rFonts w:ascii="Arial" w:hAnsi="Arial" w:cs="Arial"/>
          <w:sz w:val="22"/>
          <w:szCs w:val="22"/>
        </w:rPr>
        <w:t>znení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neskorších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predpisov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(zdroj </w:t>
      </w:r>
      <w:proofErr w:type="spellStart"/>
      <w:r w:rsidRPr="0005102E">
        <w:rPr>
          <w:rFonts w:ascii="Arial" w:hAnsi="Arial" w:cs="Arial"/>
          <w:sz w:val="22"/>
          <w:szCs w:val="22"/>
        </w:rPr>
        <w:t>informácií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– počet vydaných živnostenských povolení).</w:t>
      </w:r>
    </w:p>
    <w:p w:rsidR="00CB33BF" w:rsidRPr="0005102E" w:rsidRDefault="00CB33BF" w:rsidP="00CB33BF">
      <w:pPr>
        <w:ind w:left="200" w:right="31"/>
        <w:jc w:val="both"/>
        <w:rPr>
          <w:rFonts w:ascii="Arial" w:hAnsi="Arial" w:cs="Arial"/>
          <w:sz w:val="22"/>
          <w:szCs w:val="22"/>
        </w:rPr>
      </w:pPr>
      <w:r w:rsidRPr="0005102E">
        <w:rPr>
          <w:rFonts w:ascii="Arial" w:hAnsi="Arial" w:cs="Arial"/>
          <w:sz w:val="22"/>
          <w:szCs w:val="22"/>
        </w:rPr>
        <w:t xml:space="preserve">Za podniky b) a c) </w:t>
      </w:r>
      <w:proofErr w:type="spellStart"/>
      <w:r w:rsidRPr="0005102E">
        <w:rPr>
          <w:rFonts w:ascii="Arial" w:hAnsi="Arial" w:cs="Arial"/>
          <w:sz w:val="22"/>
          <w:szCs w:val="22"/>
        </w:rPr>
        <w:t>sa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mesačne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vykonáva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odhad </w:t>
      </w:r>
      <w:proofErr w:type="spellStart"/>
      <w:r w:rsidRPr="0005102E">
        <w:rPr>
          <w:rFonts w:ascii="Arial" w:hAnsi="Arial" w:cs="Arial"/>
          <w:sz w:val="22"/>
          <w:szCs w:val="22"/>
        </w:rPr>
        <w:t>priemyselnej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produkcie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na základe </w:t>
      </w:r>
      <w:proofErr w:type="spellStart"/>
      <w:r w:rsidRPr="0005102E">
        <w:rPr>
          <w:rFonts w:ascii="Arial" w:hAnsi="Arial" w:cs="Arial"/>
          <w:sz w:val="22"/>
          <w:szCs w:val="22"/>
        </w:rPr>
        <w:t>výsledkov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z </w:t>
      </w:r>
      <w:proofErr w:type="spellStart"/>
      <w:r w:rsidRPr="0005102E">
        <w:rPr>
          <w:rFonts w:ascii="Arial" w:hAnsi="Arial" w:cs="Arial"/>
          <w:sz w:val="22"/>
          <w:szCs w:val="22"/>
        </w:rPr>
        <w:t>predchádzajúcich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období, </w:t>
      </w:r>
      <w:proofErr w:type="spellStart"/>
      <w:r w:rsidRPr="0005102E">
        <w:rPr>
          <w:rFonts w:ascii="Arial" w:hAnsi="Arial" w:cs="Arial"/>
          <w:sz w:val="22"/>
          <w:szCs w:val="22"/>
        </w:rPr>
        <w:t>ktorý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sa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pravidelne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05102E">
        <w:rPr>
          <w:rFonts w:ascii="Arial" w:hAnsi="Arial" w:cs="Arial"/>
          <w:sz w:val="22"/>
          <w:szCs w:val="22"/>
        </w:rPr>
        <w:t>posledné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tri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mesiace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reviduje na základe </w:t>
      </w:r>
      <w:proofErr w:type="spellStart"/>
      <w:r w:rsidRPr="0005102E">
        <w:rPr>
          <w:rFonts w:ascii="Arial" w:hAnsi="Arial" w:cs="Arial"/>
          <w:sz w:val="22"/>
          <w:szCs w:val="22"/>
        </w:rPr>
        <w:t>údajov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štvrťročného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zisťovania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5102E">
        <w:rPr>
          <w:rFonts w:ascii="Arial" w:hAnsi="Arial" w:cs="Arial"/>
          <w:sz w:val="22"/>
          <w:szCs w:val="22"/>
        </w:rPr>
        <w:t>Súhrnné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tabuľky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obsahujú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údaje za </w:t>
      </w:r>
      <w:proofErr w:type="spellStart"/>
      <w:r w:rsidRPr="0005102E">
        <w:rPr>
          <w:rFonts w:ascii="Arial" w:hAnsi="Arial" w:cs="Arial"/>
          <w:sz w:val="22"/>
          <w:szCs w:val="22"/>
        </w:rPr>
        <w:t>všetky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podniky s </w:t>
      </w:r>
      <w:proofErr w:type="spellStart"/>
      <w:r w:rsidRPr="0005102E">
        <w:rPr>
          <w:rFonts w:ascii="Arial" w:hAnsi="Arial" w:cs="Arial"/>
          <w:sz w:val="22"/>
          <w:szCs w:val="22"/>
        </w:rPr>
        <w:t>hlavnou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činnosťou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priemyselnou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vrátane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živnostníkov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5102E">
        <w:rPr>
          <w:rFonts w:ascii="Arial" w:hAnsi="Arial" w:cs="Arial"/>
          <w:sz w:val="22"/>
          <w:szCs w:val="22"/>
        </w:rPr>
        <w:t>Hlavná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priemyselná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činnosť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sa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určuje </w:t>
      </w:r>
      <w:proofErr w:type="spellStart"/>
      <w:r w:rsidRPr="0005102E">
        <w:rPr>
          <w:rFonts w:ascii="Arial" w:hAnsi="Arial" w:cs="Arial"/>
          <w:sz w:val="22"/>
          <w:szCs w:val="22"/>
        </w:rPr>
        <w:t>podľa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registrovanej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príslušnosti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organizácie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k </w:t>
      </w:r>
      <w:proofErr w:type="spellStart"/>
      <w:r w:rsidRPr="0005102E">
        <w:rPr>
          <w:rFonts w:ascii="Arial" w:hAnsi="Arial" w:cs="Arial"/>
          <w:sz w:val="22"/>
          <w:szCs w:val="22"/>
        </w:rPr>
        <w:t>divíziám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05 až 39 </w:t>
      </w:r>
      <w:proofErr w:type="spellStart"/>
      <w:r w:rsidRPr="0005102E">
        <w:rPr>
          <w:rFonts w:ascii="Arial" w:hAnsi="Arial" w:cs="Arial"/>
          <w:sz w:val="22"/>
          <w:szCs w:val="22"/>
        </w:rPr>
        <w:t>Štatistickej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5102E">
        <w:rPr>
          <w:rFonts w:ascii="Arial" w:hAnsi="Arial" w:cs="Arial"/>
          <w:sz w:val="22"/>
          <w:szCs w:val="22"/>
        </w:rPr>
        <w:t>klasifikácie</w:t>
      </w:r>
      <w:proofErr w:type="spellEnd"/>
      <w:r w:rsidRPr="0005102E">
        <w:rPr>
          <w:rFonts w:ascii="Arial" w:hAnsi="Arial" w:cs="Arial"/>
          <w:sz w:val="22"/>
          <w:szCs w:val="22"/>
        </w:rPr>
        <w:t xml:space="preserve"> ekonomických činností (SK NACE </w:t>
      </w:r>
      <w:proofErr w:type="spellStart"/>
      <w:r w:rsidRPr="0005102E">
        <w:rPr>
          <w:rFonts w:ascii="Arial" w:hAnsi="Arial" w:cs="Arial"/>
          <w:sz w:val="22"/>
          <w:szCs w:val="22"/>
        </w:rPr>
        <w:t>Rev</w:t>
      </w:r>
      <w:proofErr w:type="spellEnd"/>
      <w:r w:rsidRPr="0005102E">
        <w:rPr>
          <w:rFonts w:ascii="Arial" w:hAnsi="Arial" w:cs="Arial"/>
          <w:sz w:val="22"/>
          <w:szCs w:val="22"/>
        </w:rPr>
        <w:t>. 2).</w:t>
      </w:r>
    </w:p>
    <w:p w:rsidR="00CB33BF" w:rsidRPr="0005102E" w:rsidRDefault="00CB33BF" w:rsidP="00CB33BF">
      <w:pPr>
        <w:pStyle w:val="Bulletin"/>
        <w:rPr>
          <w:rFonts w:ascii="Arial" w:hAnsi="Arial" w:cs="Arial"/>
          <w:bCs/>
          <w:iCs/>
          <w:szCs w:val="22"/>
        </w:rPr>
      </w:pPr>
    </w:p>
    <w:p w:rsidR="00CB33BF" w:rsidRDefault="00CB33BF" w:rsidP="00CB33BF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</w:p>
    <w:p w:rsidR="00CB33BF" w:rsidRDefault="00CB33BF" w:rsidP="00CB33BF">
      <w:pPr>
        <w:pStyle w:val="Zarkazkladnhotextu2"/>
        <w:ind w:firstLine="0"/>
        <w:rPr>
          <w:rFonts w:ascii="Arial" w:hAnsi="Arial" w:cs="Arial"/>
          <w:b/>
          <w:bCs/>
          <w:sz w:val="22"/>
          <w:szCs w:val="22"/>
        </w:rPr>
      </w:pPr>
    </w:p>
    <w:p w:rsidR="00CB33BF" w:rsidRPr="0005102E" w:rsidRDefault="00CB33BF" w:rsidP="00CB33BF">
      <w:pPr>
        <w:pStyle w:val="Bulletin"/>
        <w:rPr>
          <w:rFonts w:ascii="Arial" w:hAnsi="Arial" w:cs="Arial"/>
          <w:bCs/>
          <w:iCs/>
          <w:szCs w:val="22"/>
        </w:rPr>
      </w:pPr>
    </w:p>
    <w:p w:rsidR="00AF6654" w:rsidRDefault="00AF6654" w:rsidP="00AF6654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p w:rsidR="00AF6654" w:rsidRDefault="00AF6654" w:rsidP="00AF6654">
      <w:pPr>
        <w:pStyle w:val="Zarkazkladnhotextu"/>
        <w:ind w:right="181" w:firstLine="200"/>
        <w:rPr>
          <w:rFonts w:ascii="Arial" w:hAnsi="Arial" w:cs="Arial"/>
          <w:b/>
          <w:bCs/>
          <w:sz w:val="22"/>
          <w:szCs w:val="22"/>
        </w:rPr>
      </w:pPr>
    </w:p>
    <w:sectPr w:rsidR="00AF6654">
      <w:pgSz w:w="11906" w:h="16838" w:code="9"/>
      <w:pgMar w:top="567" w:right="1021" w:bottom="567" w:left="1021" w:header="0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07132"/>
    <w:multiLevelType w:val="hybridMultilevel"/>
    <w:tmpl w:val="2F289F0C"/>
    <w:lvl w:ilvl="0" w:tplc="3C088F48">
      <w:start w:val="1"/>
      <w:numFmt w:val="lowerLetter"/>
      <w:lvlText w:val="%1)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D5"/>
    <w:rsid w:val="000116B0"/>
    <w:rsid w:val="00031D91"/>
    <w:rsid w:val="000325BF"/>
    <w:rsid w:val="0003291F"/>
    <w:rsid w:val="000351AE"/>
    <w:rsid w:val="000369A9"/>
    <w:rsid w:val="00041CCD"/>
    <w:rsid w:val="000436A4"/>
    <w:rsid w:val="0005102E"/>
    <w:rsid w:val="00064B06"/>
    <w:rsid w:val="00084554"/>
    <w:rsid w:val="00092249"/>
    <w:rsid w:val="00096D53"/>
    <w:rsid w:val="000A3C5C"/>
    <w:rsid w:val="000D5A57"/>
    <w:rsid w:val="000D5F33"/>
    <w:rsid w:val="000F0B41"/>
    <w:rsid w:val="00110A1A"/>
    <w:rsid w:val="00112765"/>
    <w:rsid w:val="00114C1A"/>
    <w:rsid w:val="00124EA9"/>
    <w:rsid w:val="0017451C"/>
    <w:rsid w:val="001937B6"/>
    <w:rsid w:val="00195868"/>
    <w:rsid w:val="001B05C2"/>
    <w:rsid w:val="001B26D6"/>
    <w:rsid w:val="001C0B66"/>
    <w:rsid w:val="001D35B7"/>
    <w:rsid w:val="001E3EEF"/>
    <w:rsid w:val="001F4E2F"/>
    <w:rsid w:val="0020711C"/>
    <w:rsid w:val="00221288"/>
    <w:rsid w:val="0024662D"/>
    <w:rsid w:val="0025451F"/>
    <w:rsid w:val="00265781"/>
    <w:rsid w:val="00286335"/>
    <w:rsid w:val="002A661A"/>
    <w:rsid w:val="002B5F04"/>
    <w:rsid w:val="002D1C30"/>
    <w:rsid w:val="002D33D9"/>
    <w:rsid w:val="002E188D"/>
    <w:rsid w:val="00306A44"/>
    <w:rsid w:val="00316EF2"/>
    <w:rsid w:val="00321875"/>
    <w:rsid w:val="003327CE"/>
    <w:rsid w:val="00336FCD"/>
    <w:rsid w:val="003417B7"/>
    <w:rsid w:val="00367501"/>
    <w:rsid w:val="00376F7F"/>
    <w:rsid w:val="003A411E"/>
    <w:rsid w:val="003A4266"/>
    <w:rsid w:val="003B2FB3"/>
    <w:rsid w:val="003D1D64"/>
    <w:rsid w:val="004059FC"/>
    <w:rsid w:val="004113A2"/>
    <w:rsid w:val="00421673"/>
    <w:rsid w:val="00421BFA"/>
    <w:rsid w:val="004315CD"/>
    <w:rsid w:val="00434443"/>
    <w:rsid w:val="00457163"/>
    <w:rsid w:val="00461999"/>
    <w:rsid w:val="00461E59"/>
    <w:rsid w:val="004630C0"/>
    <w:rsid w:val="00493DD0"/>
    <w:rsid w:val="004C57A4"/>
    <w:rsid w:val="004C7588"/>
    <w:rsid w:val="004F08E8"/>
    <w:rsid w:val="00525C93"/>
    <w:rsid w:val="00556968"/>
    <w:rsid w:val="00580D11"/>
    <w:rsid w:val="005836C3"/>
    <w:rsid w:val="005A6F8C"/>
    <w:rsid w:val="005B0790"/>
    <w:rsid w:val="005B0D18"/>
    <w:rsid w:val="005B7B36"/>
    <w:rsid w:val="005E15D6"/>
    <w:rsid w:val="00601567"/>
    <w:rsid w:val="00620F70"/>
    <w:rsid w:val="00624CE8"/>
    <w:rsid w:val="00630838"/>
    <w:rsid w:val="00644055"/>
    <w:rsid w:val="006512DB"/>
    <w:rsid w:val="00695B11"/>
    <w:rsid w:val="00697B9D"/>
    <w:rsid w:val="006A178E"/>
    <w:rsid w:val="006B53E2"/>
    <w:rsid w:val="006C6C19"/>
    <w:rsid w:val="006D2EB3"/>
    <w:rsid w:val="006F3BAF"/>
    <w:rsid w:val="006F4DB8"/>
    <w:rsid w:val="00705F68"/>
    <w:rsid w:val="00716245"/>
    <w:rsid w:val="007162BE"/>
    <w:rsid w:val="007229BB"/>
    <w:rsid w:val="00736CAF"/>
    <w:rsid w:val="00775ED5"/>
    <w:rsid w:val="007779D6"/>
    <w:rsid w:val="00782202"/>
    <w:rsid w:val="00783DFC"/>
    <w:rsid w:val="00792308"/>
    <w:rsid w:val="0079443D"/>
    <w:rsid w:val="007D1352"/>
    <w:rsid w:val="00800749"/>
    <w:rsid w:val="00826693"/>
    <w:rsid w:val="00834163"/>
    <w:rsid w:val="00836936"/>
    <w:rsid w:val="00847B58"/>
    <w:rsid w:val="008546F3"/>
    <w:rsid w:val="00855A69"/>
    <w:rsid w:val="00855C91"/>
    <w:rsid w:val="00872B58"/>
    <w:rsid w:val="008B0293"/>
    <w:rsid w:val="008B73AD"/>
    <w:rsid w:val="008C5E11"/>
    <w:rsid w:val="008C7473"/>
    <w:rsid w:val="008D0C25"/>
    <w:rsid w:val="008F4D47"/>
    <w:rsid w:val="009057C9"/>
    <w:rsid w:val="0093528B"/>
    <w:rsid w:val="00965687"/>
    <w:rsid w:val="00965D94"/>
    <w:rsid w:val="009760C9"/>
    <w:rsid w:val="009A2E82"/>
    <w:rsid w:val="009B3059"/>
    <w:rsid w:val="009C6C07"/>
    <w:rsid w:val="009D2E30"/>
    <w:rsid w:val="009D31E4"/>
    <w:rsid w:val="00A170C3"/>
    <w:rsid w:val="00A17E83"/>
    <w:rsid w:val="00A2557D"/>
    <w:rsid w:val="00A50787"/>
    <w:rsid w:val="00A56139"/>
    <w:rsid w:val="00A6113C"/>
    <w:rsid w:val="00A74269"/>
    <w:rsid w:val="00A91B17"/>
    <w:rsid w:val="00A93C22"/>
    <w:rsid w:val="00AC787D"/>
    <w:rsid w:val="00AF1F8C"/>
    <w:rsid w:val="00AF6654"/>
    <w:rsid w:val="00B0290C"/>
    <w:rsid w:val="00B06EE2"/>
    <w:rsid w:val="00B3767A"/>
    <w:rsid w:val="00B41D08"/>
    <w:rsid w:val="00B43C66"/>
    <w:rsid w:val="00B805CD"/>
    <w:rsid w:val="00B80E3D"/>
    <w:rsid w:val="00B96538"/>
    <w:rsid w:val="00BA6D82"/>
    <w:rsid w:val="00BB3B65"/>
    <w:rsid w:val="00BB4589"/>
    <w:rsid w:val="00BC51E9"/>
    <w:rsid w:val="00BD09EB"/>
    <w:rsid w:val="00BD4A13"/>
    <w:rsid w:val="00BE5217"/>
    <w:rsid w:val="00BE63E3"/>
    <w:rsid w:val="00BF301C"/>
    <w:rsid w:val="00C113DC"/>
    <w:rsid w:val="00C17156"/>
    <w:rsid w:val="00C17655"/>
    <w:rsid w:val="00C24D38"/>
    <w:rsid w:val="00C26BFF"/>
    <w:rsid w:val="00C2708D"/>
    <w:rsid w:val="00C50FF3"/>
    <w:rsid w:val="00C5756B"/>
    <w:rsid w:val="00C62800"/>
    <w:rsid w:val="00C67085"/>
    <w:rsid w:val="00C85686"/>
    <w:rsid w:val="00C85EB4"/>
    <w:rsid w:val="00C86ABD"/>
    <w:rsid w:val="00C95A78"/>
    <w:rsid w:val="00CB33BF"/>
    <w:rsid w:val="00CC3EC0"/>
    <w:rsid w:val="00CD64B4"/>
    <w:rsid w:val="00CD6F40"/>
    <w:rsid w:val="00CE5FD9"/>
    <w:rsid w:val="00CF2739"/>
    <w:rsid w:val="00D13FEF"/>
    <w:rsid w:val="00D2005F"/>
    <w:rsid w:val="00D3302D"/>
    <w:rsid w:val="00D45834"/>
    <w:rsid w:val="00D54129"/>
    <w:rsid w:val="00D5630B"/>
    <w:rsid w:val="00D801E2"/>
    <w:rsid w:val="00D96735"/>
    <w:rsid w:val="00DA026B"/>
    <w:rsid w:val="00DA6932"/>
    <w:rsid w:val="00DB509D"/>
    <w:rsid w:val="00DE01FB"/>
    <w:rsid w:val="00DE2E15"/>
    <w:rsid w:val="00DE7F8A"/>
    <w:rsid w:val="00E335FA"/>
    <w:rsid w:val="00E3734C"/>
    <w:rsid w:val="00E4180E"/>
    <w:rsid w:val="00E83BFC"/>
    <w:rsid w:val="00EB5996"/>
    <w:rsid w:val="00EC3870"/>
    <w:rsid w:val="00EC5ECC"/>
    <w:rsid w:val="00EE6F20"/>
    <w:rsid w:val="00F05B1E"/>
    <w:rsid w:val="00F4017A"/>
    <w:rsid w:val="00F560C9"/>
    <w:rsid w:val="00F61B93"/>
    <w:rsid w:val="00F72EC5"/>
    <w:rsid w:val="00F753DA"/>
    <w:rsid w:val="00FB0BBB"/>
    <w:rsid w:val="00FC1390"/>
    <w:rsid w:val="00FD14AF"/>
    <w:rsid w:val="00FE0C26"/>
    <w:rsid w:val="00FF4FC2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31A0F-6014-4DA0-B064-706E70C9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ulletin">
    <w:name w:val="Bulletin"/>
    <w:basedOn w:val="Normlny"/>
    <w:pPr>
      <w:jc w:val="both"/>
    </w:pPr>
    <w:rPr>
      <w:sz w:val="22"/>
      <w:szCs w:val="20"/>
      <w:lang w:val="sk-SK"/>
    </w:rPr>
  </w:style>
  <w:style w:type="paragraph" w:styleId="Zkladntext">
    <w:name w:val="Body Text"/>
    <w:basedOn w:val="Normlny"/>
    <w:semiHidden/>
    <w:pPr>
      <w:spacing w:line="360" w:lineRule="auto"/>
      <w:jc w:val="both"/>
    </w:pPr>
    <w:rPr>
      <w:rFonts w:ascii="Arial" w:hAnsi="Arial" w:cs="Arial"/>
    </w:rPr>
  </w:style>
  <w:style w:type="paragraph" w:styleId="Zarkazkladnhotextu2">
    <w:name w:val="Body Text Indent 2"/>
    <w:basedOn w:val="Normlny"/>
    <w:link w:val="Zarkazkladnhotextu2Char"/>
    <w:semiHidden/>
    <w:pPr>
      <w:widowControl w:val="0"/>
      <w:ind w:firstLine="709"/>
      <w:jc w:val="both"/>
    </w:pPr>
    <w:rPr>
      <w:color w:val="0000FF"/>
      <w:sz w:val="28"/>
      <w:szCs w:val="20"/>
      <w:lang w:val="sk-SK" w:eastAsia="sk-SK"/>
    </w:rPr>
  </w:style>
  <w:style w:type="paragraph" w:styleId="Zarkazkladnhotextu3">
    <w:name w:val="Body Text Indent 3"/>
    <w:basedOn w:val="Normlny"/>
    <w:semiHidden/>
    <w:pPr>
      <w:widowControl w:val="0"/>
      <w:ind w:firstLine="709"/>
      <w:jc w:val="both"/>
    </w:pPr>
    <w:rPr>
      <w:rFonts w:ascii="Arial" w:hAnsi="Arial" w:cs="Arial"/>
      <w:color w:val="0000FF"/>
      <w:szCs w:val="20"/>
      <w:lang w:val="sk-SK" w:eastAsia="sk-SK"/>
    </w:rPr>
  </w:style>
  <w:style w:type="paragraph" w:styleId="Zarkazkladnhotextu">
    <w:name w:val="Body Text Indent"/>
    <w:basedOn w:val="Normlny"/>
    <w:semiHidden/>
    <w:pPr>
      <w:widowControl w:val="0"/>
      <w:ind w:firstLine="709"/>
      <w:jc w:val="both"/>
    </w:pPr>
    <w:rPr>
      <w:sz w:val="28"/>
      <w:szCs w:val="20"/>
      <w:lang w:val="sk-SK" w:eastAsia="sk-SK"/>
    </w:rPr>
  </w:style>
  <w:style w:type="character" w:styleId="Zvraznenie">
    <w:name w:val="Emphasis"/>
    <w:qFormat/>
    <w:rPr>
      <w:i/>
      <w:iCs/>
    </w:rPr>
  </w:style>
  <w:style w:type="character" w:styleId="Odkaznapoznmkupodiarou">
    <w:name w:val="footnote reference"/>
    <w:semiHidden/>
    <w:rPr>
      <w:sz w:val="20"/>
      <w:vertAlign w:val="superscript"/>
    </w:rPr>
  </w:style>
  <w:style w:type="character" w:customStyle="1" w:styleId="Zarkazkladnhotextu2Char">
    <w:name w:val="Zarážka základného textu 2 Char"/>
    <w:link w:val="Zarkazkladnhotextu2"/>
    <w:semiHidden/>
    <w:rsid w:val="005B0D18"/>
    <w:rPr>
      <w:color w:val="0000FF"/>
      <w:sz w:val="28"/>
    </w:rPr>
  </w:style>
  <w:style w:type="paragraph" w:styleId="Normlnywebov">
    <w:name w:val="Normal (Web)"/>
    <w:basedOn w:val="Normlny"/>
    <w:uiPriority w:val="99"/>
    <w:semiHidden/>
    <w:unhideWhenUsed/>
    <w:rsid w:val="005B0790"/>
    <w:pPr>
      <w:spacing w:before="100" w:beforeAutospacing="1" w:after="100" w:afterAutospacing="1"/>
    </w:pPr>
    <w:rPr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5C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5C91"/>
    <w:rPr>
      <w:rFonts w:ascii="Segoe UI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56444-2099-453B-96DD-4ED9C373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888</Words>
  <Characters>5067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Index priemyselnej produkcie (IPP) vzrástol v januári medziročne o 6,9 %</vt:lpstr>
      <vt:lpstr>Index priemyselnej produkcie (IPP) vzrástol v januári medziročne o 6,9 %</vt:lpstr>
    </vt:vector>
  </TitlesOfParts>
  <Company>Štatistický úrad SR</Company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priemyselnej produkcie (IPP) vzrástol v januári medziročne o 6,9 %</dc:title>
  <dc:subject/>
  <dc:creator>******</dc:creator>
  <cp:keywords/>
  <dc:description/>
  <cp:lastModifiedBy>Višňovská Jana</cp:lastModifiedBy>
  <cp:revision>9</cp:revision>
  <cp:lastPrinted>2021-06-17T09:01:00Z</cp:lastPrinted>
  <dcterms:created xsi:type="dcterms:W3CDTF">2021-05-24T10:27:00Z</dcterms:created>
  <dcterms:modified xsi:type="dcterms:W3CDTF">2021-07-14T13:37:00Z</dcterms:modified>
</cp:coreProperties>
</file>